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A70" w:rsidRDefault="00A555DC">
      <w:pPr>
        <w:pStyle w:val="Heading1"/>
        <w:jc w:val="center"/>
      </w:pPr>
      <w:bookmarkStart w:id="0" w:name="_gjdgxs" w:colFirst="0" w:colLast="0"/>
      <w:bookmarkEnd w:id="0"/>
      <w:r>
        <w:t>Resident/Student Research Project Process Form</w:t>
      </w:r>
    </w:p>
    <w:p w:rsidR="00805A70" w:rsidRDefault="00A555DC">
      <w:pPr>
        <w:jc w:val="center"/>
        <w:rPr>
          <w:i/>
        </w:rPr>
      </w:pPr>
      <w:r>
        <w:rPr>
          <w:i/>
        </w:rPr>
        <w:t xml:space="preserve">The resident or student is responsible for completing this form, the </w:t>
      </w:r>
      <w:proofErr w:type="spellStart"/>
      <w:r>
        <w:rPr>
          <w:i/>
        </w:rPr>
        <w:t>REDCap</w:t>
      </w:r>
      <w:proofErr w:type="spellEnd"/>
      <w:r>
        <w:rPr>
          <w:i/>
        </w:rPr>
        <w:t xml:space="preserve"> form and obtain approval prior to initiating the IRB process for each resident/</w:t>
      </w:r>
      <w:proofErr w:type="gramStart"/>
      <w:r>
        <w:rPr>
          <w:i/>
        </w:rPr>
        <w:t>student initiated</w:t>
      </w:r>
      <w:proofErr w:type="gramEnd"/>
      <w:r>
        <w:rPr>
          <w:i/>
        </w:rPr>
        <w:t xml:space="preserve"> research project. Name and save the current file such that it includes the date of submission, last name of who is submitting and version # (example: "01012017_last </w:t>
      </w:r>
      <w:proofErr w:type="spellStart"/>
      <w:r>
        <w:rPr>
          <w:i/>
        </w:rPr>
        <w:t>name_verX</w:t>
      </w:r>
      <w:proofErr w:type="spellEnd"/>
      <w:r>
        <w:rPr>
          <w:i/>
        </w:rPr>
        <w:t xml:space="preserve">"). Please transfer the following information and upload the current form into </w:t>
      </w:r>
      <w:proofErr w:type="spellStart"/>
      <w:r>
        <w:rPr>
          <w:i/>
        </w:rPr>
        <w:t>REDCap</w:t>
      </w:r>
      <w:proofErr w:type="spellEnd"/>
      <w:r>
        <w:rPr>
          <w:i/>
        </w:rPr>
        <w:t xml:space="preserve"> using the following link: </w:t>
      </w:r>
      <w:hyperlink r:id="rId5">
        <w:r>
          <w:rPr>
            <w:i/>
            <w:color w:val="0000FF"/>
            <w:u w:val="single"/>
          </w:rPr>
          <w:t>http://j.mp/2lIbUlZ</w:t>
        </w:r>
      </w:hyperlink>
      <w:r>
        <w:rPr>
          <w:i/>
        </w:rPr>
        <w:t>.</w:t>
      </w:r>
    </w:p>
    <w:p w:rsidR="00805A70" w:rsidRDefault="00805A70">
      <w:pPr>
        <w:jc w:val="center"/>
        <w:rPr>
          <w:i/>
        </w:rPr>
      </w:pPr>
    </w:p>
    <w:tbl>
      <w:tblPr>
        <w:tblStyle w:val="a"/>
        <w:tblW w:w="9646" w:type="dxa"/>
        <w:tblInd w:w="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2140"/>
        <w:gridCol w:w="2085"/>
        <w:gridCol w:w="1950"/>
        <w:gridCol w:w="1494"/>
        <w:gridCol w:w="526"/>
        <w:gridCol w:w="1451"/>
      </w:tblGrid>
      <w:tr w:rsidR="00805A70">
        <w:trPr>
          <w:trHeight w:val="200"/>
        </w:trPr>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rPr>
                <w:b/>
              </w:rPr>
            </w:pPr>
            <w:r>
              <w:rPr>
                <w:b/>
              </w:rPr>
              <w:t>Project Title:</w:t>
            </w:r>
          </w:p>
        </w:tc>
        <w:tc>
          <w:tcPr>
            <w:tcW w:w="5529" w:type="dxa"/>
            <w:gridSpan w:val="3"/>
            <w:tcBorders>
              <w:top w:val="single" w:sz="4" w:space="0" w:color="000000"/>
              <w:left w:val="single" w:sz="4" w:space="0" w:color="000000"/>
              <w:bottom w:val="single" w:sz="4" w:space="0" w:color="000000"/>
              <w:right w:val="single" w:sz="4" w:space="0" w:color="000000"/>
            </w:tcBorders>
          </w:tcPr>
          <w:p w:rsidR="00805A70" w:rsidRDefault="00A555DC">
            <w:r>
              <w:t>Is there variation in improvement of patient outcome scores following Knee arthroscopy?</w:t>
            </w:r>
          </w:p>
        </w:tc>
        <w:tc>
          <w:tcPr>
            <w:tcW w:w="1977" w:type="dxa"/>
            <w:gridSpan w:val="2"/>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ind w:right="-175"/>
              <w:rPr>
                <w:b/>
              </w:rPr>
            </w:pPr>
            <w:r>
              <w:rPr>
                <w:b/>
              </w:rPr>
              <w:t>Date: 3/26/2018</w:t>
            </w:r>
          </w:p>
        </w:tc>
      </w:tr>
      <w:tr w:rsidR="00805A70">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rPr>
                <w:b/>
              </w:rPr>
            </w:pPr>
            <w:r>
              <w:rPr>
                <w:b/>
              </w:rPr>
              <w:t>Faculty Advisor:</w:t>
            </w:r>
          </w:p>
        </w:tc>
        <w:tc>
          <w:tcPr>
            <w:tcW w:w="4035" w:type="dxa"/>
            <w:gridSpan w:val="2"/>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r>
              <w:t>Dr. Dasa</w:t>
            </w:r>
          </w:p>
        </w:tc>
        <w:tc>
          <w:tcPr>
            <w:tcW w:w="3471" w:type="dxa"/>
            <w:gridSpan w:val="3"/>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r>
              <w:rPr>
                <w:b/>
              </w:rPr>
              <w:t xml:space="preserve">Email: </w:t>
            </w:r>
            <w:r>
              <w:rPr>
                <w:rFonts w:ascii="Calibri" w:eastAsia="Calibri" w:hAnsi="Calibri" w:cs="Calibri"/>
                <w:sz w:val="22"/>
                <w:szCs w:val="22"/>
              </w:rPr>
              <w:t>vdasa@lsuhsc.edu</w:t>
            </w:r>
          </w:p>
        </w:tc>
      </w:tr>
      <w:tr w:rsidR="00805A70">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rPr>
                <w:b/>
              </w:rPr>
            </w:pPr>
            <w:r>
              <w:rPr>
                <w:b/>
              </w:rPr>
              <w:t>Resident Investigator(s)</w:t>
            </w:r>
          </w:p>
        </w:tc>
        <w:tc>
          <w:tcPr>
            <w:tcW w:w="7506" w:type="dxa"/>
            <w:gridSpan w:val="5"/>
            <w:tcBorders>
              <w:top w:val="single" w:sz="4" w:space="0" w:color="000000"/>
              <w:left w:val="single" w:sz="4" w:space="0" w:color="000000"/>
              <w:bottom w:val="single" w:sz="4" w:space="0" w:color="000000"/>
              <w:right w:val="single" w:sz="4" w:space="0" w:color="000000"/>
            </w:tcBorders>
            <w:shd w:val="clear" w:color="auto" w:fill="auto"/>
          </w:tcPr>
          <w:p w:rsidR="00805A70" w:rsidRDefault="00805A70"/>
        </w:tc>
      </w:tr>
      <w:tr w:rsidR="00805A70">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rPr>
                <w:b/>
              </w:rPr>
            </w:pPr>
            <w:r>
              <w:rPr>
                <w:b/>
              </w:rPr>
              <w:t>Student Investigator</w:t>
            </w:r>
          </w:p>
        </w:tc>
        <w:tc>
          <w:tcPr>
            <w:tcW w:w="2085" w:type="dxa"/>
            <w:tcBorders>
              <w:top w:val="single" w:sz="4" w:space="0" w:color="000000"/>
              <w:left w:val="single" w:sz="4" w:space="0" w:color="000000"/>
              <w:bottom w:val="single" w:sz="4" w:space="0" w:color="000000"/>
              <w:right w:val="single" w:sz="4" w:space="0" w:color="000000"/>
            </w:tcBorders>
          </w:tcPr>
          <w:p w:rsidR="00805A70" w:rsidRDefault="00A555DC">
            <w:r>
              <w:t>1. Christopher Bloise</w:t>
            </w:r>
          </w:p>
        </w:tc>
        <w:tc>
          <w:tcPr>
            <w:tcW w:w="1950" w:type="dxa"/>
            <w:tcBorders>
              <w:top w:val="single" w:sz="4" w:space="0" w:color="000000"/>
              <w:left w:val="single" w:sz="4" w:space="0" w:color="000000"/>
              <w:bottom w:val="single" w:sz="4" w:space="0" w:color="000000"/>
              <w:right w:val="single" w:sz="4" w:space="0" w:color="000000"/>
            </w:tcBorders>
          </w:tcPr>
          <w:p w:rsidR="00805A70" w:rsidRDefault="00A555DC">
            <w:r>
              <w:t>2.  Bronson Fong</w:t>
            </w:r>
          </w:p>
        </w:tc>
        <w:tc>
          <w:tcPr>
            <w:tcW w:w="2020" w:type="dxa"/>
            <w:gridSpan w:val="2"/>
            <w:tcBorders>
              <w:top w:val="single" w:sz="4" w:space="0" w:color="000000"/>
              <w:left w:val="single" w:sz="4" w:space="0" w:color="000000"/>
              <w:bottom w:val="single" w:sz="4" w:space="0" w:color="000000"/>
              <w:right w:val="single" w:sz="4" w:space="0" w:color="000000"/>
            </w:tcBorders>
          </w:tcPr>
          <w:p w:rsidR="00805A70" w:rsidRDefault="00A555DC">
            <w:r>
              <w:t xml:space="preserve">3.Nick </w:t>
            </w:r>
            <w:proofErr w:type="spellStart"/>
            <w:r>
              <w:t>Poche</w:t>
            </w:r>
            <w:proofErr w:type="spellEnd"/>
          </w:p>
        </w:tc>
        <w:tc>
          <w:tcPr>
            <w:tcW w:w="1451" w:type="dxa"/>
            <w:tcBorders>
              <w:top w:val="single" w:sz="4" w:space="0" w:color="000000"/>
              <w:left w:val="single" w:sz="4" w:space="0" w:color="000000"/>
              <w:bottom w:val="single" w:sz="4" w:space="0" w:color="000000"/>
              <w:right w:val="single" w:sz="4" w:space="0" w:color="000000"/>
            </w:tcBorders>
          </w:tcPr>
          <w:p w:rsidR="00805A70" w:rsidRDefault="00A555DC">
            <w:r>
              <w:t>4.Todd Veale</w:t>
            </w:r>
          </w:p>
        </w:tc>
      </w:tr>
      <w:tr w:rsidR="00805A70">
        <w:trPr>
          <w:trHeight w:val="300"/>
        </w:trPr>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pPr>
              <w:rPr>
                <w:b/>
              </w:rPr>
            </w:pPr>
            <w:r>
              <w:rPr>
                <w:b/>
              </w:rPr>
              <w:t>Project contact email</w:t>
            </w:r>
          </w:p>
        </w:tc>
        <w:tc>
          <w:tcPr>
            <w:tcW w:w="7506" w:type="dxa"/>
            <w:gridSpan w:val="5"/>
            <w:tcBorders>
              <w:top w:val="single" w:sz="4" w:space="0" w:color="000000"/>
              <w:left w:val="single" w:sz="4" w:space="0" w:color="000000"/>
              <w:bottom w:val="single" w:sz="4" w:space="0" w:color="000000"/>
              <w:right w:val="single" w:sz="4" w:space="0" w:color="000000"/>
            </w:tcBorders>
          </w:tcPr>
          <w:p w:rsidR="00805A70" w:rsidRDefault="00A555DC">
            <w:r>
              <w:t>cblois@lsuhsc.edu</w:t>
            </w:r>
          </w:p>
        </w:tc>
      </w:tr>
      <w:tr w:rsidR="00805A70">
        <w:tc>
          <w:tcPr>
            <w:tcW w:w="2140" w:type="dxa"/>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rPr>
                <w:b/>
              </w:rPr>
            </w:pPr>
            <w:r>
              <w:rPr>
                <w:b/>
              </w:rPr>
              <w:t>Study Design</w:t>
            </w:r>
          </w:p>
        </w:tc>
        <w:tc>
          <w:tcPr>
            <w:tcW w:w="7506" w:type="dxa"/>
            <w:gridSpan w:val="5"/>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ind w:right="2220" w:hanging="456"/>
            </w:pPr>
            <w:r>
              <w:rPr>
                <w:noProof/>
              </w:rPr>
              <w:drawing>
                <wp:inline distT="0" distB="0" distL="0" distR="0" wp14:anchorId="36F64BB2" wp14:editId="21C2B1B9">
                  <wp:extent cx="203200" cy="203200"/>
                  <wp:effectExtent l="0" t="0" r="0" b="0"/>
                  <wp:docPr id="15"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6"/>
                          <a:srcRect/>
                          <a:stretch>
                            <a:fillRect/>
                          </a:stretch>
                        </pic:blipFill>
                        <pic:spPr>
                          <a:xfrm>
                            <a:off x="0" y="0"/>
                            <a:ext cx="203200" cy="203200"/>
                          </a:xfrm>
                          <a:prstGeom prst="rect">
                            <a:avLst/>
                          </a:prstGeom>
                          <a:ln/>
                        </pic:spPr>
                      </pic:pic>
                    </a:graphicData>
                  </a:graphic>
                </wp:inline>
              </w:drawing>
            </w:r>
            <w:r>
              <w:t xml:space="preserve"> </w:t>
            </w:r>
            <w:r>
              <w:rPr>
                <w:noProof/>
              </w:rPr>
              <w:drawing>
                <wp:inline distT="0" distB="0" distL="0" distR="0" wp14:anchorId="4528D9AD" wp14:editId="4B33A906">
                  <wp:extent cx="200025" cy="200025"/>
                  <wp:effectExtent l="0" t="0" r="0" b="0"/>
                  <wp:docPr id="17"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1.  Case study</w:t>
            </w:r>
          </w:p>
          <w:p w:rsidR="00805A70" w:rsidRDefault="00A555DC">
            <w:pPr>
              <w:spacing w:before="0" w:after="0"/>
              <w:ind w:right="2130" w:hanging="456"/>
              <w:rPr>
                <w:highlight w:val="yellow"/>
              </w:rPr>
            </w:pPr>
            <w:r>
              <w:rPr>
                <w:noProof/>
                <w:highlight w:val="yellow"/>
              </w:rPr>
              <w:drawing>
                <wp:inline distT="0" distB="0" distL="0" distR="0" wp14:anchorId="17E82998" wp14:editId="40905A9A">
                  <wp:extent cx="203200" cy="203200"/>
                  <wp:effectExtent l="0" t="0" r="0" b="0"/>
                  <wp:docPr id="16"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6"/>
                          <a:srcRect/>
                          <a:stretch>
                            <a:fillRect/>
                          </a:stretch>
                        </pic:blipFill>
                        <pic:spPr>
                          <a:xfrm>
                            <a:off x="0" y="0"/>
                            <a:ext cx="203200" cy="203200"/>
                          </a:xfrm>
                          <a:prstGeom prst="rect">
                            <a:avLst/>
                          </a:prstGeom>
                          <a:ln/>
                        </pic:spPr>
                      </pic:pic>
                    </a:graphicData>
                  </a:graphic>
                </wp:inline>
              </w:drawing>
            </w:r>
            <w:r>
              <w:rPr>
                <w:highlight w:val="yellow"/>
              </w:rPr>
              <w:t xml:space="preserve"> </w:t>
            </w:r>
            <w:r>
              <w:rPr>
                <w:noProof/>
                <w:highlight w:val="yellow"/>
              </w:rPr>
              <w:drawing>
                <wp:inline distT="0" distB="0" distL="0" distR="0" wp14:anchorId="7CF08A20" wp14:editId="32EFF911">
                  <wp:extent cx="200025" cy="200025"/>
                  <wp:effectExtent l="0" t="0" r="0" b="0"/>
                  <wp:docPr id="19"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rPr>
                <w:highlight w:val="yellow"/>
              </w:rPr>
              <w:t xml:space="preserve"> 2.  Retrospective chart review</w:t>
            </w:r>
          </w:p>
          <w:p w:rsidR="00805A70" w:rsidRDefault="00A555DC">
            <w:pPr>
              <w:spacing w:before="0" w:after="0"/>
              <w:ind w:right="2220" w:hanging="456"/>
            </w:pPr>
            <w:r>
              <w:rPr>
                <w:noProof/>
              </w:rPr>
              <w:drawing>
                <wp:inline distT="0" distB="0" distL="0" distR="0" wp14:anchorId="3B32DC5D" wp14:editId="293CB7CC">
                  <wp:extent cx="203200" cy="203200"/>
                  <wp:effectExtent l="0" t="0" r="0" b="0"/>
                  <wp:docPr id="18"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6"/>
                          <a:srcRect/>
                          <a:stretch>
                            <a:fillRect/>
                          </a:stretch>
                        </pic:blipFill>
                        <pic:spPr>
                          <a:xfrm>
                            <a:off x="0" y="0"/>
                            <a:ext cx="203200" cy="203200"/>
                          </a:xfrm>
                          <a:prstGeom prst="rect">
                            <a:avLst/>
                          </a:prstGeom>
                          <a:ln/>
                        </pic:spPr>
                      </pic:pic>
                    </a:graphicData>
                  </a:graphic>
                </wp:inline>
              </w:drawing>
            </w:r>
            <w:r>
              <w:t xml:space="preserve"> </w:t>
            </w:r>
            <w:r>
              <w:rPr>
                <w:noProof/>
              </w:rPr>
              <w:drawing>
                <wp:inline distT="0" distB="0" distL="0" distR="0" wp14:anchorId="1963E90D" wp14:editId="28F04654">
                  <wp:extent cx="200025" cy="200025"/>
                  <wp:effectExtent l="0" t="0" r="0" b="0"/>
                  <wp:docPr id="21"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3.  Randomized clinical trial</w:t>
            </w:r>
            <w:r>
              <w:tab/>
            </w:r>
          </w:p>
          <w:p w:rsidR="00805A70" w:rsidRDefault="00A555DC">
            <w:pPr>
              <w:spacing w:before="0" w:after="0"/>
              <w:ind w:hanging="456"/>
            </w:pPr>
            <w:r>
              <w:rPr>
                <w:noProof/>
              </w:rPr>
              <w:drawing>
                <wp:inline distT="0" distB="0" distL="0" distR="0" wp14:anchorId="24C6DD9B" wp14:editId="7C305C05">
                  <wp:extent cx="203200" cy="203200"/>
                  <wp:effectExtent l="0" t="0" r="0" b="0"/>
                  <wp:docPr id="20"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6"/>
                          <a:srcRect/>
                          <a:stretch>
                            <a:fillRect/>
                          </a:stretch>
                        </pic:blipFill>
                        <pic:spPr>
                          <a:xfrm>
                            <a:off x="0" y="0"/>
                            <a:ext cx="203200" cy="203200"/>
                          </a:xfrm>
                          <a:prstGeom prst="rect">
                            <a:avLst/>
                          </a:prstGeom>
                          <a:ln/>
                        </pic:spPr>
                      </pic:pic>
                    </a:graphicData>
                  </a:graphic>
                </wp:inline>
              </w:drawing>
            </w:r>
            <w:r>
              <w:t xml:space="preserve"> </w:t>
            </w:r>
            <w:r>
              <w:rPr>
                <w:noProof/>
              </w:rPr>
              <w:drawing>
                <wp:inline distT="0" distB="0" distL="0" distR="0" wp14:anchorId="66472E6A" wp14:editId="53CC896D">
                  <wp:extent cx="200025" cy="200025"/>
                  <wp:effectExtent l="0" t="0" r="0" b="0"/>
                  <wp:docPr id="23"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4.  Other</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pStyle w:val="Heading2"/>
            </w:pPr>
            <w:r>
              <w:rPr>
                <w:b/>
              </w:rPr>
              <w:t>Project Abstract</w:t>
            </w:r>
            <w:r>
              <w:t xml:space="preserve">: IN 300 words or fewer, Please provide a brief background on this topic.  Include relevant literature and </w:t>
            </w:r>
            <w:proofErr w:type="spellStart"/>
            <w:r>
              <w:t>specifiy</w:t>
            </w:r>
            <w:proofErr w:type="spellEnd"/>
            <w:r>
              <w:t xml:space="preserve"> the gap in knowledge to be addressed.</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805A70">
            <w:pPr>
              <w:pStyle w:val="Heading2"/>
            </w:pPr>
          </w:p>
          <w:p w:rsidR="00805A70" w:rsidRDefault="00A555DC">
            <w:r>
              <w:t xml:space="preserve">Arthroscopy for degenerative meniscus tears is becoming increasingly controversial due to the of the lack of sustained pain relief. Further, exercise alone has been shown to be equally effective in treating symptoms associated with degenerative meniscus tears. A recent study by </w:t>
            </w:r>
            <w:proofErr w:type="spellStart"/>
            <w:r>
              <w:t>Sihvonen</w:t>
            </w:r>
            <w:proofErr w:type="spellEnd"/>
            <w:r>
              <w:t xml:space="preserve"> et al., even goes so far as to compare the practice of knee arthroscopy to sham surgery, citing that arthroscopy has no added benefit to a sham surgery. However, many studies also directly and indirectly point out the benefits of knee arthroscopy such as in a recent study by </w:t>
            </w:r>
            <w:proofErr w:type="spellStart"/>
            <w:r>
              <w:t>Kise</w:t>
            </w:r>
            <w:proofErr w:type="spellEnd"/>
            <w:r>
              <w:t xml:space="preserve"> et al. While their results indicated no clinically significant improvement between knee arthroscopy alone and exercise alone, their results did show an increase of at least 20 in patient KOOS scores for over two years post operation. Furthermore, this same study along with others comparing the benefits of exercise to knee arthroscopy such as a recent </w:t>
            </w:r>
            <w:proofErr w:type="gramStart"/>
            <w:r>
              <w:t>five year</w:t>
            </w:r>
            <w:proofErr w:type="gramEnd"/>
            <w:r>
              <w:t xml:space="preserve"> follow-up study by </w:t>
            </w:r>
            <w:proofErr w:type="spellStart"/>
            <w:r>
              <w:t>Herrlin</w:t>
            </w:r>
            <w:proofErr w:type="spellEnd"/>
            <w:r>
              <w:t xml:space="preserve"> et al., have seen almost a third of patients not improve after exercise alone and only improved following arthroscopy. While the practice of arthroscopy for degenerative meniscus tears may be more controversial than the past, these studies point to the effectiveness and need for use of it in patients who do not improve from exercise alone, or patients who are unable to comply with prescribed exercise regimens. Because of the degree of controversy around knee arthroscopy, few if any studies look at the actual health disparities present with the use of it. Due to this lack of research, we aim to investigate whether one’s socioeconomic, gender, insurance status, and race/ethnicity affect the rates of knee arthroscopy intervention and patient reported outcome scores post knee arthroscopy.</w:t>
            </w:r>
          </w:p>
          <w:p w:rsidR="00805A70" w:rsidRDefault="00805A70"/>
          <w:p w:rsidR="00805A70" w:rsidRDefault="00805A70">
            <w:pPr>
              <w:pStyle w:val="Heading2"/>
            </w:pP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pStyle w:val="Heading2"/>
            </w:pPr>
            <w:r>
              <w:rPr>
                <w:b/>
              </w:rPr>
              <w:t>Research question</w:t>
            </w:r>
            <w:r>
              <w:t xml:space="preserve"> (Resource: </w:t>
            </w:r>
            <w:hyperlink r:id="rId8">
              <w:r>
                <w:rPr>
                  <w:color w:val="0000FF"/>
                  <w:u w:val="single"/>
                </w:rPr>
                <w:t>http://twp.duke.edu/uploads/media_items/research-questions.original.pdf</w:t>
              </w:r>
            </w:hyperlink>
            <w:r>
              <w:t>)</w:t>
            </w:r>
          </w:p>
        </w:tc>
      </w:tr>
      <w:tr w:rsidR="00805A70">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pPr>
            <w:r>
              <w:t>Does one’s socioeconomic, gender, insurance status, and race/ethnicity affect the rates of knee arthroscopy intervention and improvement in patient reported outcome scores post knee arthroscopy?</w:t>
            </w:r>
          </w:p>
          <w:p w:rsidR="00805A70" w:rsidRDefault="00805A70">
            <w:pPr>
              <w:spacing w:before="0" w:after="0"/>
            </w:pP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spacing w:before="0" w:after="0"/>
            </w:pPr>
            <w:r>
              <w:rPr>
                <w:b/>
              </w:rPr>
              <w:t>HYPOTHESIS</w:t>
            </w:r>
            <w:r>
              <w:t xml:space="preserve"> – A declarative statement predicts the relationship between a predictor variable and an outcome.</w:t>
            </w:r>
          </w:p>
        </w:tc>
      </w:tr>
      <w:tr w:rsidR="00805A70">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pPr>
            <w:r>
              <w:t>On average, educated, white males with private insurance have higher rates of knee arthroscopy intervention and improvement than others.</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pStyle w:val="Heading2"/>
              <w:spacing w:before="0"/>
            </w:pPr>
            <w:r>
              <w:rPr>
                <w:b/>
              </w:rPr>
              <w:t>Primary outcome</w:t>
            </w:r>
            <w:r>
              <w:t>- Provide name, unit of measure and definition on how it is calculated (example: length of hospital stay (LOS, DAYS), calculated as date of discharge - date of admission”)</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r>
              <w:t xml:space="preserve">KOOS and PROMIS Score, measured at </w:t>
            </w:r>
            <w:proofErr w:type="gramStart"/>
            <w:r>
              <w:t>1 year</w:t>
            </w:r>
            <w:proofErr w:type="gramEnd"/>
            <w:r>
              <w:t xml:space="preserve"> post knee arthroscopy (calculated as the patient visit date minus the date of surgical intervention), defined as score in patient progress note</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pStyle w:val="Heading2"/>
              <w:spacing w:before="0"/>
            </w:pPr>
            <w:r>
              <w:rPr>
                <w:b/>
                <w:shd w:val="clear" w:color="auto" w:fill="D9D9D9"/>
              </w:rPr>
              <w:t>Secondary outcome(s)</w:t>
            </w:r>
            <w:r>
              <w:rPr>
                <w:shd w:val="clear" w:color="auto" w:fill="D9D9D9"/>
              </w:rPr>
              <w:t xml:space="preserve"> - Prov</w:t>
            </w:r>
            <w:r>
              <w:t>ide name(s), unit of measure and definition on how it is calculated (example: length of hospital stay (LOS, days), calculated as date of discharge - date of admission")</w:t>
            </w:r>
          </w:p>
          <w:p w:rsidR="00805A70" w:rsidRDefault="00805A70">
            <w:pPr>
              <w:spacing w:before="0" w:after="0"/>
            </w:pP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numPr>
                <w:ilvl w:val="0"/>
                <w:numId w:val="1"/>
              </w:numPr>
              <w:contextualSpacing/>
            </w:pPr>
            <w:r>
              <w:t>Post scope injections (</w:t>
            </w:r>
            <w:proofErr w:type="spellStart"/>
            <w:r>
              <w:t>Viscosupplementation</w:t>
            </w:r>
            <w:proofErr w:type="spellEnd"/>
            <w:r>
              <w:t xml:space="preserve"> or Steroids Injection)- defined as a yes or no </w:t>
            </w:r>
            <w:proofErr w:type="gramStart"/>
            <w:r>
              <w:t>in patient</w:t>
            </w:r>
            <w:proofErr w:type="gramEnd"/>
            <w:r>
              <w:t xml:space="preserve"> chart, within 5 years of date of surgery</w:t>
            </w:r>
          </w:p>
          <w:p w:rsidR="00805A70" w:rsidRDefault="00A555DC">
            <w:pPr>
              <w:numPr>
                <w:ilvl w:val="0"/>
                <w:numId w:val="1"/>
              </w:numPr>
              <w:contextualSpacing/>
            </w:pPr>
            <w:r>
              <w:t xml:space="preserve">Number of follow up visits- defined as the total number of office visits pertaining to the </w:t>
            </w:r>
            <w:proofErr w:type="gramStart"/>
            <w:r>
              <w:t>operated on</w:t>
            </w:r>
            <w:proofErr w:type="gramEnd"/>
            <w:r>
              <w:t xml:space="preserve"> knee within 5 years of the date of surgery</w:t>
            </w:r>
          </w:p>
          <w:p w:rsidR="00805A70" w:rsidRDefault="00A555DC">
            <w:pPr>
              <w:numPr>
                <w:ilvl w:val="0"/>
                <w:numId w:val="1"/>
              </w:numPr>
              <w:contextualSpacing/>
            </w:pPr>
            <w:r>
              <w:t xml:space="preserve">Reoperation - defined as the type of surgery in patient chart, within 5 years of the date of surgery, pertaining to the </w:t>
            </w:r>
            <w:proofErr w:type="gramStart"/>
            <w:r>
              <w:t>operated on</w:t>
            </w:r>
            <w:proofErr w:type="gramEnd"/>
            <w:r>
              <w:t xml:space="preserve"> knee</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spacing w:before="0" w:after="0"/>
            </w:pPr>
            <w:r>
              <w:rPr>
                <w:b/>
                <w:shd w:val="clear" w:color="auto" w:fill="D9D9D9"/>
              </w:rPr>
              <w:t>Other variables of interest</w:t>
            </w:r>
            <w:r>
              <w:rPr>
                <w:shd w:val="clear" w:color="auto" w:fill="D9D9D9"/>
              </w:rPr>
              <w:t>-</w:t>
            </w:r>
            <w:r>
              <w:t xml:space="preserve"> Possible confounders or modifiers (ex. age, gender....). Provide name, unit of measure and definition on how it is calculated where applicable (example: length of hospital stay (LOS, days), calculated as date of discharge - date of admission")</w:t>
            </w:r>
          </w:p>
        </w:tc>
      </w:tr>
      <w:tr w:rsidR="00805A70">
        <w:trPr>
          <w:trHeight w:val="60"/>
        </w:trPr>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spacing w:before="0" w:after="0"/>
              <w:rPr>
                <w:b/>
                <w:shd w:val="clear" w:color="auto" w:fill="F3F3F3"/>
              </w:rPr>
            </w:pPr>
            <w:r>
              <w:rPr>
                <w:b/>
                <w:shd w:val="clear" w:color="auto" w:fill="F3F3F3"/>
              </w:rPr>
              <w:t>HTN- unit of measure is a yes or no as reported in patient chart</w:t>
            </w:r>
          </w:p>
          <w:p w:rsidR="00805A70" w:rsidRDefault="00A555DC">
            <w:pPr>
              <w:spacing w:before="0" w:after="0"/>
              <w:rPr>
                <w:b/>
                <w:shd w:val="clear" w:color="auto" w:fill="F3F3F3"/>
              </w:rPr>
            </w:pPr>
            <w:r>
              <w:rPr>
                <w:b/>
                <w:shd w:val="clear" w:color="auto" w:fill="F3F3F3"/>
              </w:rPr>
              <w:t>Insurance Status- unit of measure is categorical (public, private, or uninsured)</w:t>
            </w:r>
          </w:p>
          <w:p w:rsidR="00805A70" w:rsidRDefault="00A555DC">
            <w:pPr>
              <w:spacing w:before="0" w:after="0"/>
              <w:rPr>
                <w:b/>
                <w:shd w:val="clear" w:color="auto" w:fill="F3F3F3"/>
              </w:rPr>
            </w:pPr>
            <w:r>
              <w:rPr>
                <w:b/>
                <w:shd w:val="clear" w:color="auto" w:fill="F3F3F3"/>
              </w:rPr>
              <w:t>DM-unit of measure is a yes or no as reported in patient chart</w:t>
            </w:r>
          </w:p>
          <w:p w:rsidR="00805A70" w:rsidRDefault="00A555DC">
            <w:pPr>
              <w:spacing w:before="0" w:after="0"/>
              <w:rPr>
                <w:b/>
                <w:shd w:val="clear" w:color="auto" w:fill="F3F3F3"/>
              </w:rPr>
            </w:pPr>
            <w:r>
              <w:rPr>
                <w:b/>
                <w:shd w:val="clear" w:color="auto" w:fill="F3F3F3"/>
              </w:rPr>
              <w:t>BMI- unit of measure will be calculated from patient height and weight or reported in patient chart</w:t>
            </w:r>
          </w:p>
          <w:p w:rsidR="00805A70" w:rsidRDefault="00A555DC">
            <w:pPr>
              <w:spacing w:before="0" w:after="0"/>
              <w:rPr>
                <w:b/>
                <w:shd w:val="clear" w:color="auto" w:fill="F3F3F3"/>
              </w:rPr>
            </w:pPr>
            <w:r>
              <w:rPr>
                <w:b/>
                <w:shd w:val="clear" w:color="auto" w:fill="F3F3F3"/>
              </w:rPr>
              <w:t>Smoking- unit of measure is a yes or no as reported in patient chart</w:t>
            </w:r>
          </w:p>
          <w:p w:rsidR="00805A70" w:rsidRDefault="00A555DC">
            <w:pPr>
              <w:spacing w:before="0" w:after="0"/>
              <w:rPr>
                <w:b/>
                <w:shd w:val="clear" w:color="auto" w:fill="F3F3F3"/>
              </w:rPr>
            </w:pPr>
            <w:r>
              <w:rPr>
                <w:b/>
                <w:shd w:val="clear" w:color="auto" w:fill="F3F3F3"/>
              </w:rPr>
              <w:t>Age- defined as Date of Surgery minus date of birth</w:t>
            </w:r>
          </w:p>
          <w:p w:rsidR="00805A70" w:rsidRDefault="00A555DC">
            <w:pPr>
              <w:spacing w:before="0" w:after="0"/>
              <w:rPr>
                <w:b/>
                <w:shd w:val="clear" w:color="auto" w:fill="F3F3F3"/>
              </w:rPr>
            </w:pPr>
            <w:r>
              <w:rPr>
                <w:b/>
                <w:shd w:val="clear" w:color="auto" w:fill="F3F3F3"/>
              </w:rPr>
              <w:t>Gender- unit of measure is categorical Male or Female</w:t>
            </w:r>
          </w:p>
          <w:p w:rsidR="00805A70" w:rsidRDefault="00A555DC">
            <w:pPr>
              <w:spacing w:before="0" w:after="0"/>
              <w:rPr>
                <w:b/>
                <w:shd w:val="clear" w:color="auto" w:fill="F3F3F3"/>
              </w:rPr>
            </w:pPr>
            <w:r>
              <w:rPr>
                <w:b/>
                <w:shd w:val="clear" w:color="auto" w:fill="F3F3F3"/>
              </w:rPr>
              <w:t>Race-unit of measure is categorical, defined by what the patient records his/her race to be</w:t>
            </w:r>
          </w:p>
          <w:p w:rsidR="00805A70" w:rsidRDefault="00A555DC">
            <w:pPr>
              <w:spacing w:before="0" w:after="0"/>
              <w:rPr>
                <w:b/>
                <w:shd w:val="clear" w:color="auto" w:fill="F3F3F3"/>
              </w:rPr>
            </w:pPr>
            <w:r>
              <w:rPr>
                <w:b/>
                <w:shd w:val="clear" w:color="auto" w:fill="F3F3F3"/>
              </w:rPr>
              <w:t>Socioeconomic Status- defined as the highest level of education achieved</w:t>
            </w:r>
          </w:p>
          <w:p w:rsidR="00805A70" w:rsidRDefault="00A555DC">
            <w:pPr>
              <w:spacing w:before="0" w:after="0"/>
              <w:rPr>
                <w:b/>
                <w:shd w:val="clear" w:color="auto" w:fill="F3F3F3"/>
              </w:rPr>
            </w:pPr>
            <w:r>
              <w:rPr>
                <w:b/>
                <w:shd w:val="clear" w:color="auto" w:fill="F3F3F3"/>
              </w:rPr>
              <w:t>Systemic arthritic diseases - Defined as the presence of Rheumatoid Arthritis, Lupus, or Crohn’s disease in the patient chart</w:t>
            </w:r>
          </w:p>
          <w:p w:rsidR="00805A70" w:rsidRDefault="00A555DC">
            <w:pPr>
              <w:spacing w:before="0" w:after="0"/>
              <w:rPr>
                <w:b/>
                <w:shd w:val="clear" w:color="auto" w:fill="F3F3F3"/>
              </w:rPr>
            </w:pPr>
            <w:r>
              <w:rPr>
                <w:b/>
                <w:shd w:val="clear" w:color="auto" w:fill="F3F3F3"/>
              </w:rPr>
              <w:t>Grade of Arthritis- defined as the KL score on the most recent X-ray prior to the surgery</w:t>
            </w:r>
          </w:p>
          <w:p w:rsidR="00805A70" w:rsidRDefault="00A555DC">
            <w:pPr>
              <w:spacing w:before="0" w:after="0"/>
              <w:rPr>
                <w:b/>
                <w:shd w:val="clear" w:color="auto" w:fill="F3F3F3"/>
              </w:rPr>
            </w:pPr>
            <w:r>
              <w:rPr>
                <w:b/>
                <w:shd w:val="clear" w:color="auto" w:fill="F3F3F3"/>
              </w:rPr>
              <w:t>Location of Arthritis- defined as medial, lateral, or patellofemoral as reported in X-ray report</w:t>
            </w:r>
          </w:p>
          <w:p w:rsidR="00805A70" w:rsidRDefault="00A555DC">
            <w:pPr>
              <w:spacing w:before="0" w:after="0"/>
              <w:rPr>
                <w:b/>
                <w:shd w:val="clear" w:color="auto" w:fill="F3F3F3"/>
              </w:rPr>
            </w:pPr>
            <w:r>
              <w:rPr>
                <w:b/>
                <w:shd w:val="clear" w:color="auto" w:fill="F3F3F3"/>
              </w:rPr>
              <w:t>Prior Activity Level-  defined as the most recent KOOS score prior to the surgery as reported in patient chart</w:t>
            </w:r>
          </w:p>
          <w:p w:rsidR="00805A70" w:rsidRDefault="00A555DC">
            <w:pPr>
              <w:spacing w:before="0" w:after="0"/>
              <w:rPr>
                <w:b/>
                <w:shd w:val="clear" w:color="auto" w:fill="F3F3F3"/>
              </w:rPr>
            </w:pPr>
            <w:r>
              <w:rPr>
                <w:b/>
                <w:shd w:val="clear" w:color="auto" w:fill="F3F3F3"/>
              </w:rPr>
              <w:t>Prior General health level- defined as the most recent PROMIS score prior to the surgery as reported in the patient chart</w:t>
            </w:r>
          </w:p>
          <w:p w:rsidR="00805A70" w:rsidRDefault="00805A70">
            <w:pPr>
              <w:spacing w:before="0" w:after="0"/>
              <w:rPr>
                <w:b/>
                <w:shd w:val="clear" w:color="auto" w:fill="F3F3F3"/>
              </w:rPr>
            </w:pPr>
          </w:p>
        </w:tc>
      </w:tr>
      <w:tr w:rsidR="00805A70">
        <w:tc>
          <w:tcPr>
            <w:tcW w:w="2140" w:type="dxa"/>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rPr>
                <w:b/>
              </w:rPr>
            </w:pPr>
            <w:r>
              <w:rPr>
                <w:b/>
              </w:rPr>
              <w:t>Data Source</w:t>
            </w:r>
          </w:p>
        </w:tc>
        <w:tc>
          <w:tcPr>
            <w:tcW w:w="7506" w:type="dxa"/>
            <w:gridSpan w:val="5"/>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ind w:hanging="60"/>
            </w:pPr>
            <w:r>
              <w:rPr>
                <w:noProof/>
              </w:rPr>
              <w:drawing>
                <wp:inline distT="0" distB="0" distL="0" distR="0" wp14:anchorId="68C0EA2B" wp14:editId="4BE47014">
                  <wp:extent cx="200025" cy="200025"/>
                  <wp:effectExtent l="0" t="0" r="0" b="0"/>
                  <wp:docPr id="22"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Redcap (Dr. Dasa patients)</w:t>
            </w:r>
          </w:p>
          <w:p w:rsidR="00805A70" w:rsidRDefault="00A555DC">
            <w:pPr>
              <w:spacing w:before="0" w:after="0"/>
              <w:ind w:hanging="60"/>
            </w:pPr>
            <w:r>
              <w:rPr>
                <w:noProof/>
              </w:rPr>
              <w:drawing>
                <wp:inline distT="0" distB="0" distL="0" distR="0" wp14:anchorId="15AC7DCB" wp14:editId="15629603">
                  <wp:extent cx="203200" cy="203200"/>
                  <wp:effectExtent l="0" t="0" r="0" b="0"/>
                  <wp:docPr id="26"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w:t>
            </w:r>
            <w:proofErr w:type="spellStart"/>
            <w:r>
              <w:t>REdcap</w:t>
            </w:r>
            <w:proofErr w:type="spellEnd"/>
            <w:r>
              <w:t xml:space="preserve"> (Dr. Krause patients)</w:t>
            </w:r>
          </w:p>
          <w:p w:rsidR="00805A70" w:rsidRDefault="00A555DC">
            <w:pPr>
              <w:spacing w:before="0" w:after="0"/>
              <w:ind w:hanging="60"/>
            </w:pPr>
            <w:r>
              <w:rPr>
                <w:noProof/>
              </w:rPr>
              <w:drawing>
                <wp:inline distT="0" distB="0" distL="0" distR="0" wp14:anchorId="0221AC96" wp14:editId="60E6B282">
                  <wp:extent cx="203200" cy="203200"/>
                  <wp:effectExtent l="0" t="0" r="0" b="0"/>
                  <wp:docPr id="24"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Louisiana Trauma Database</w:t>
            </w:r>
          </w:p>
          <w:p w:rsidR="00805A70" w:rsidRDefault="00A555DC">
            <w:pPr>
              <w:spacing w:before="0" w:after="0"/>
              <w:ind w:hanging="60"/>
            </w:pPr>
            <w:r>
              <w:rPr>
                <w:noProof/>
              </w:rPr>
              <w:drawing>
                <wp:inline distT="0" distB="0" distL="0" distR="0" wp14:anchorId="0D5B1207" wp14:editId="79CF5721">
                  <wp:extent cx="203200" cy="203200"/>
                  <wp:effectExtent l="0" t="0" r="0" b="0"/>
                  <wp:docPr id="25"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w:t>
            </w:r>
            <w:proofErr w:type="spellStart"/>
            <w:r>
              <w:t>REACHNet</w:t>
            </w:r>
            <w:proofErr w:type="spellEnd"/>
          </w:p>
          <w:p w:rsidR="00805A70" w:rsidRDefault="00A555DC">
            <w:pPr>
              <w:spacing w:before="0" w:after="0"/>
              <w:ind w:hanging="60"/>
            </w:pPr>
            <w:r>
              <w:rPr>
                <w:noProof/>
              </w:rPr>
              <w:drawing>
                <wp:inline distT="0" distB="0" distL="0" distR="0" wp14:anchorId="224E7CDC" wp14:editId="3818BEBE">
                  <wp:extent cx="203200" cy="203200"/>
                  <wp:effectExtent l="0" t="0" r="0" b="0"/>
                  <wp:docPr id="27"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Other publicly available dataset (HCUP, CMS, Medicaid)</w:t>
            </w:r>
          </w:p>
          <w:p w:rsidR="00805A70" w:rsidRDefault="00A555DC">
            <w:pPr>
              <w:spacing w:before="0" w:after="0"/>
              <w:ind w:hanging="60"/>
              <w:rPr>
                <w:highlight w:val="yellow"/>
              </w:rPr>
            </w:pPr>
            <w:r>
              <w:rPr>
                <w:noProof/>
                <w:highlight w:val="yellow"/>
              </w:rPr>
              <w:drawing>
                <wp:inline distT="0" distB="0" distL="0" distR="0" wp14:anchorId="285A490E" wp14:editId="2AB1633F">
                  <wp:extent cx="203200" cy="203200"/>
                  <wp:effectExtent l="0" t="0" r="0" b="0"/>
                  <wp:docPr id="28"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highlight w:val="yellow"/>
              </w:rPr>
              <w:t xml:space="preserve">  LSU </w:t>
            </w:r>
            <w:proofErr w:type="spellStart"/>
            <w:r>
              <w:rPr>
                <w:highlight w:val="yellow"/>
              </w:rPr>
              <w:t>allscripts</w:t>
            </w:r>
            <w:proofErr w:type="spellEnd"/>
          </w:p>
          <w:p w:rsidR="00805A70" w:rsidRDefault="00A555DC">
            <w:pPr>
              <w:spacing w:before="0" w:after="0"/>
              <w:ind w:hanging="60"/>
            </w:pPr>
            <w:r>
              <w:rPr>
                <w:noProof/>
              </w:rPr>
              <w:drawing>
                <wp:inline distT="0" distB="0" distL="0" distR="0" wp14:anchorId="72393476" wp14:editId="179E8523">
                  <wp:extent cx="203200" cy="203200"/>
                  <wp:effectExtent l="0" t="0" r="0" b="0"/>
                  <wp:docPr id="29"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Ochsner EPIC</w:t>
            </w:r>
          </w:p>
          <w:p w:rsidR="00805A70" w:rsidRDefault="00A555DC">
            <w:pPr>
              <w:spacing w:before="0" w:after="0"/>
              <w:ind w:hanging="60"/>
            </w:pPr>
            <w:r>
              <w:rPr>
                <w:noProof/>
              </w:rPr>
              <w:drawing>
                <wp:inline distT="0" distB="0" distL="0" distR="0" wp14:anchorId="37664357" wp14:editId="69324036">
                  <wp:extent cx="203200" cy="203200"/>
                  <wp:effectExtent l="0" t="0" r="0" b="0"/>
                  <wp:docPr id="30"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UMC epic</w:t>
            </w:r>
          </w:p>
          <w:p w:rsidR="00805A70" w:rsidRDefault="00A555DC">
            <w:pPr>
              <w:spacing w:before="0" w:after="0"/>
              <w:ind w:hanging="60"/>
            </w:pPr>
            <w:r>
              <w:rPr>
                <w:noProof/>
              </w:rPr>
              <w:drawing>
                <wp:inline distT="0" distB="0" distL="0" distR="0" wp14:anchorId="47D64F21" wp14:editId="03A673F7">
                  <wp:extent cx="203200" cy="203200"/>
                  <wp:effectExtent l="0" t="0" r="0" b="0"/>
                  <wp:docPr id="31"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CHNOLA EMR</w:t>
            </w:r>
          </w:p>
          <w:p w:rsidR="00805A70" w:rsidRDefault="00A555DC">
            <w:pPr>
              <w:spacing w:before="0" w:after="0"/>
              <w:ind w:hanging="60"/>
            </w:pPr>
            <w:r>
              <w:rPr>
                <w:noProof/>
              </w:rPr>
              <w:drawing>
                <wp:inline distT="0" distB="0" distL="0" distR="0" wp14:anchorId="23BB8F71" wp14:editId="6D7AAB2E">
                  <wp:extent cx="203200" cy="203200"/>
                  <wp:effectExtent l="0" t="0" r="0" b="0"/>
                  <wp:docPr id="32"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t xml:space="preserve">  Other</w:t>
            </w:r>
          </w:p>
          <w:p w:rsidR="00805A70" w:rsidRDefault="00805A70">
            <w:pPr>
              <w:spacing w:before="0" w:after="0"/>
              <w:ind w:hanging="60"/>
            </w:pPr>
          </w:p>
        </w:tc>
      </w:tr>
      <w:tr w:rsidR="00805A70">
        <w:tc>
          <w:tcPr>
            <w:tcW w:w="9646" w:type="dxa"/>
            <w:gridSpan w:val="6"/>
            <w:tcBorders>
              <w:top w:val="single" w:sz="4" w:space="0" w:color="000000"/>
              <w:left w:val="single" w:sz="4" w:space="0" w:color="000000"/>
              <w:bottom w:val="single" w:sz="4" w:space="0" w:color="000000"/>
              <w:right w:val="single" w:sz="4" w:space="0" w:color="000000"/>
            </w:tcBorders>
            <w:shd w:val="clear" w:color="auto" w:fill="auto"/>
            <w:tcMar>
              <w:top w:w="225" w:type="dxa"/>
              <w:left w:w="150" w:type="dxa"/>
              <w:bottom w:w="225" w:type="dxa"/>
              <w:right w:w="150" w:type="dxa"/>
            </w:tcMar>
          </w:tcPr>
          <w:p w:rsidR="00805A70" w:rsidRDefault="00A555DC">
            <w:pPr>
              <w:spacing w:before="0" w:after="0"/>
            </w:pPr>
            <w:r>
              <w:t xml:space="preserve">Have you confirmed that all data listed previously is </w:t>
            </w:r>
            <w:r>
              <w:rPr>
                <w:b/>
              </w:rPr>
              <w:t>available</w:t>
            </w:r>
            <w:r>
              <w:t xml:space="preserve"> in the above listed data source?</w:t>
            </w:r>
          </w:p>
          <w:p w:rsidR="00805A70" w:rsidRDefault="00805A70">
            <w:pPr>
              <w:spacing w:before="0" w:after="0"/>
            </w:pPr>
          </w:p>
          <w:p w:rsidR="00D75E5A" w:rsidRDefault="00D75E5A">
            <w:pPr>
              <w:spacing w:before="0" w:after="0"/>
            </w:pPr>
            <w:r>
              <w:t>N</w:t>
            </w:r>
            <w:r w:rsidR="00A555DC">
              <w:t>o</w:t>
            </w:r>
          </w:p>
        </w:tc>
      </w:tr>
    </w:tbl>
    <w:p w:rsidR="00805A70" w:rsidRDefault="00805A70">
      <w:pPr>
        <w:jc w:val="center"/>
        <w:rPr>
          <w:sz w:val="24"/>
          <w:szCs w:val="24"/>
        </w:rPr>
      </w:pPr>
    </w:p>
    <w:p w:rsidR="00805A70" w:rsidRDefault="00805A70">
      <w:pPr>
        <w:jc w:val="center"/>
        <w:rPr>
          <w:sz w:val="24"/>
          <w:szCs w:val="24"/>
        </w:rPr>
      </w:pPr>
    </w:p>
    <w:p w:rsidR="00805A70" w:rsidRDefault="00805A70">
      <w:pPr>
        <w:spacing w:before="0" w:after="0"/>
        <w:rPr>
          <w:sz w:val="24"/>
          <w:szCs w:val="24"/>
        </w:rPr>
      </w:pPr>
    </w:p>
    <w:tbl>
      <w:tblPr>
        <w:tblStyle w:val="a0"/>
        <w:tblW w:w="9653" w:type="dxa"/>
        <w:tblInd w:w="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9653"/>
      </w:tblGrid>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05A70" w:rsidRDefault="00A555DC">
            <w:pPr>
              <w:pStyle w:val="Heading2"/>
            </w:pPr>
            <w:r>
              <w:rPr>
                <w:b/>
              </w:rPr>
              <w:t>RESOURCES-</w:t>
            </w:r>
            <w:r>
              <w:t xml:space="preserve">  The department offers Drs. Leonardi and Mora's time to assist you with statistical analysis and project/manuscript development.  Note:  </w:t>
            </w:r>
            <w:proofErr w:type="spellStart"/>
            <w:r>
              <w:t>THeir</w:t>
            </w:r>
            <w:proofErr w:type="spellEnd"/>
            <w:r>
              <w:t xml:space="preserve"> assistance is typically not needed for Case Studies. Which of the following resources is needed?</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ind w:left="144"/>
              <w:rPr>
                <w:smallCaps/>
                <w:highlight w:val="yellow"/>
              </w:rPr>
            </w:pPr>
            <w:r>
              <w:rPr>
                <w:noProof/>
              </w:rPr>
              <w:drawing>
                <wp:inline distT="0" distB="0" distL="0" distR="0" wp14:anchorId="1605E858" wp14:editId="7BAF2958">
                  <wp:extent cx="200025" cy="200025"/>
                  <wp:effectExtent l="0" t="0" r="0" b="0"/>
                  <wp:docPr id="33"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rPr>
                <w:smallCaps/>
              </w:rPr>
              <w:t xml:space="preserve"> </w:t>
            </w:r>
            <w:r>
              <w:rPr>
                <w:smallCaps/>
                <w:highlight w:val="yellow"/>
              </w:rPr>
              <w:t xml:space="preserve"> DR. ARTHUR MORA- PROJECT/MANUSCRIPT DEVELOPMENT</w:t>
            </w:r>
          </w:p>
          <w:p w:rsidR="00805A70" w:rsidRDefault="00A555DC">
            <w:pPr>
              <w:ind w:left="144"/>
              <w:rPr>
                <w:smallCaps/>
                <w:highlight w:val="yellow"/>
              </w:rPr>
            </w:pPr>
            <w:r>
              <w:rPr>
                <w:noProof/>
                <w:highlight w:val="yellow"/>
              </w:rPr>
              <w:drawing>
                <wp:inline distT="0" distB="0" distL="0" distR="0" wp14:anchorId="09D209B6" wp14:editId="59CB3E97">
                  <wp:extent cx="203200" cy="203200"/>
                  <wp:effectExtent l="0" t="0" r="0" b="0"/>
                  <wp:docPr id="34"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highlight w:val="yellow"/>
              </w:rPr>
              <w:t xml:space="preserve">  DR. CLAUDIA LEONARDI - PROJECT/MANUSCRIPT DEVELOPMENT</w:t>
            </w:r>
          </w:p>
          <w:p w:rsidR="00805A70" w:rsidRDefault="00A555DC">
            <w:pPr>
              <w:ind w:left="144"/>
              <w:rPr>
                <w:smallCaps/>
              </w:rPr>
            </w:pPr>
            <w:r>
              <w:rPr>
                <w:noProof/>
              </w:rPr>
              <w:drawing>
                <wp:inline distT="0" distB="0" distL="0" distR="0" wp14:anchorId="652D1EE3" wp14:editId="0F06EA39">
                  <wp:extent cx="203200" cy="203200"/>
                  <wp:effectExtent l="0" t="0" r="0" b="0"/>
                  <wp:docPr id="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LAB</w:t>
            </w:r>
          </w:p>
          <w:p w:rsidR="00805A70" w:rsidRDefault="00A555DC">
            <w:pPr>
              <w:ind w:left="144"/>
              <w:rPr>
                <w:smallCaps/>
              </w:rPr>
            </w:pPr>
            <w:r>
              <w:rPr>
                <w:noProof/>
              </w:rPr>
              <w:drawing>
                <wp:inline distT="0" distB="0" distL="0" distR="0" wp14:anchorId="17543492" wp14:editId="147190CB">
                  <wp:extent cx="203200" cy="203200"/>
                  <wp:effectExtent l="0" t="0" r="0" b="0"/>
                  <wp:docPr id="6"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SOFTWARE</w:t>
            </w:r>
          </w:p>
          <w:p w:rsidR="00805A70" w:rsidRDefault="00A555DC">
            <w:pPr>
              <w:ind w:left="144"/>
              <w:rPr>
                <w:smallCaps/>
              </w:rPr>
            </w:pPr>
            <w:r>
              <w:rPr>
                <w:noProof/>
              </w:rPr>
              <w:drawing>
                <wp:inline distT="0" distB="0" distL="0" distR="0" wp14:anchorId="63CC87B9" wp14:editId="387FA517">
                  <wp:extent cx="203200" cy="203200"/>
                  <wp:effectExtent l="0" t="0" r="0" b="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OTHER</w:t>
            </w:r>
          </w:p>
          <w:p w:rsidR="00805A70" w:rsidRDefault="00A555DC">
            <w:pPr>
              <w:ind w:left="144"/>
            </w:pPr>
            <w:r>
              <w:rPr>
                <w:smallCaps/>
              </w:rPr>
              <w:t>IF ANY FUNDING IS REQUIRED, PLEASE SUBMIT BUDGET FORM FOUND AT THE END OF THIS DOCUMENT.</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rPr>
                <w:smallCaps/>
              </w:rPr>
            </w:pPr>
            <w:r>
              <w:t>Do you intend to submit this project for any external grant funding?</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5A70" w:rsidRDefault="00A555DC">
            <w:pPr>
              <w:spacing w:after="0"/>
              <w:ind w:right="2218"/>
            </w:pPr>
            <w:r>
              <w:t xml:space="preserve">   </w:t>
            </w:r>
            <w:r>
              <w:rPr>
                <w:noProof/>
              </w:rPr>
              <w:drawing>
                <wp:inline distT="0" distB="0" distL="0" distR="0" wp14:anchorId="13ED37E1" wp14:editId="0E856205">
                  <wp:extent cx="200025" cy="200025"/>
                  <wp:effectExtent l="0" t="0" r="0" b="0"/>
                  <wp:docPr id="8"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Yes</w:t>
            </w:r>
          </w:p>
          <w:p w:rsidR="00805A70" w:rsidRDefault="00A555DC">
            <w:pPr>
              <w:ind w:left="144"/>
              <w:rPr>
                <w:smallCaps/>
                <w:highlight w:val="yellow"/>
              </w:rPr>
            </w:pPr>
            <w:r>
              <w:rPr>
                <w:noProof/>
              </w:rPr>
              <w:drawing>
                <wp:inline distT="0" distB="0" distL="0" distR="0" wp14:anchorId="2E0E24E5" wp14:editId="6FAA3F2D">
                  <wp:extent cx="200025" cy="200025"/>
                  <wp:effectExtent l="0" t="0" r="0" b="0"/>
                  <wp:docPr id="9"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7"/>
                          <a:srcRect/>
                          <a:stretch>
                            <a:fillRect/>
                          </a:stretch>
                        </pic:blipFill>
                        <pic:spPr>
                          <a:xfrm>
                            <a:off x="0" y="0"/>
                            <a:ext cx="200025" cy="200025"/>
                          </a:xfrm>
                          <a:prstGeom prst="rect">
                            <a:avLst/>
                          </a:prstGeom>
                          <a:ln/>
                        </pic:spPr>
                      </pic:pic>
                    </a:graphicData>
                  </a:graphic>
                </wp:inline>
              </w:drawing>
            </w:r>
            <w:r>
              <w:t xml:space="preserve"> </w:t>
            </w:r>
            <w:r>
              <w:rPr>
                <w:highlight w:val="yellow"/>
              </w:rPr>
              <w:t>No</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05A70" w:rsidRDefault="00A555DC">
            <w:pPr>
              <w:rPr>
                <w:smallCaps/>
              </w:rPr>
            </w:pPr>
            <w:r>
              <w:rPr>
                <w:smallCaps/>
              </w:rPr>
              <w:t xml:space="preserve">WHAT IS THE </w:t>
            </w:r>
            <w:r>
              <w:rPr>
                <w:b/>
                <w:smallCaps/>
              </w:rPr>
              <w:t>LEVEL OF EVIDENCE</w:t>
            </w:r>
            <w:r>
              <w:rPr>
                <w:smallCaps/>
              </w:rPr>
              <w:t xml:space="preserve"> ASSIGNABLE TO THIS PROJECT? (</w:t>
            </w:r>
            <w:hyperlink r:id="rId10">
              <w:r>
                <w:rPr>
                  <w:smallCaps/>
                  <w:color w:val="0000FF"/>
                  <w:u w:val="single"/>
                </w:rPr>
                <w:t>HTTP://JOURNALS.LWW.COM/JBJSJOURNAL/PAGES/JOURNALS-LEVEL-OF-EVIDENCE.ASPX</w:t>
              </w:r>
            </w:hyperlink>
            <w:r>
              <w:rPr>
                <w:smallCaps/>
              </w:rPr>
              <w:t>)</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ind w:left="144"/>
              <w:rPr>
                <w:smallCaps/>
              </w:rPr>
            </w:pPr>
            <w:r>
              <w:rPr>
                <w:noProof/>
              </w:rPr>
              <w:drawing>
                <wp:inline distT="0" distB="0" distL="0" distR="0" wp14:anchorId="7146A751" wp14:editId="3E8DC5F0">
                  <wp:extent cx="203200" cy="203200"/>
                  <wp:effectExtent l="0" t="0" r="0" b="0"/>
                  <wp:docPr id="10"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LEVEL I</w:t>
            </w:r>
          </w:p>
          <w:p w:rsidR="00805A70" w:rsidRDefault="00A555DC">
            <w:pPr>
              <w:ind w:left="144"/>
              <w:rPr>
                <w:smallCaps/>
              </w:rPr>
            </w:pPr>
            <w:r>
              <w:rPr>
                <w:noProof/>
              </w:rPr>
              <w:drawing>
                <wp:inline distT="0" distB="0" distL="0" distR="0" wp14:anchorId="5FEF573C" wp14:editId="7BF28AD6">
                  <wp:extent cx="203200" cy="203200"/>
                  <wp:effectExtent l="0" t="0" r="0" b="0"/>
                  <wp:docPr id="11"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LEVEL II</w:t>
            </w:r>
          </w:p>
          <w:p w:rsidR="00805A70" w:rsidRDefault="00A555DC">
            <w:pPr>
              <w:ind w:left="144"/>
              <w:rPr>
                <w:smallCaps/>
                <w:highlight w:val="yellow"/>
              </w:rPr>
            </w:pPr>
            <w:r>
              <w:rPr>
                <w:noProof/>
                <w:highlight w:val="yellow"/>
              </w:rPr>
              <w:drawing>
                <wp:inline distT="0" distB="0" distL="0" distR="0" wp14:anchorId="22C51F1E" wp14:editId="7F47809C">
                  <wp:extent cx="203200" cy="203200"/>
                  <wp:effectExtent l="0" t="0" r="0" b="0"/>
                  <wp:docPr id="12"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highlight w:val="yellow"/>
              </w:rPr>
              <w:t xml:space="preserve">  LEVEL III</w:t>
            </w:r>
          </w:p>
          <w:p w:rsidR="00805A70" w:rsidRDefault="00A555DC">
            <w:pPr>
              <w:ind w:left="144"/>
              <w:rPr>
                <w:smallCaps/>
              </w:rPr>
            </w:pPr>
            <w:r>
              <w:rPr>
                <w:noProof/>
              </w:rPr>
              <w:drawing>
                <wp:inline distT="0" distB="0" distL="0" distR="0" wp14:anchorId="751DE225" wp14:editId="1679A0DA">
                  <wp:extent cx="203200" cy="203200"/>
                  <wp:effectExtent l="0" t="0" r="0" b="0"/>
                  <wp:docPr id="13"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LEVEL IV</w:t>
            </w:r>
          </w:p>
          <w:p w:rsidR="00805A70" w:rsidRDefault="00A555DC">
            <w:pPr>
              <w:ind w:left="144"/>
              <w:rPr>
                <w:smallCaps/>
              </w:rPr>
            </w:pPr>
            <w:r>
              <w:rPr>
                <w:noProof/>
              </w:rPr>
              <w:drawing>
                <wp:inline distT="0" distB="0" distL="0" distR="0" wp14:anchorId="531C84F7" wp14:editId="0825D34C">
                  <wp:extent cx="203200" cy="203200"/>
                  <wp:effectExtent l="0" t="0" r="0" b="0"/>
                  <wp:docPr id="1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LEVEL V</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05A70" w:rsidRDefault="00A555DC">
            <w:pPr>
              <w:rPr>
                <w:b/>
              </w:rPr>
            </w:pPr>
            <w:r>
              <w:rPr>
                <w:b/>
              </w:rPr>
              <w:t>Anticipated IRB submission category (</w:t>
            </w:r>
            <w:hyperlink r:id="rId11">
              <w:r>
                <w:rPr>
                  <w:b/>
                  <w:color w:val="0000FF"/>
                  <w:u w:val="single"/>
                </w:rPr>
                <w:t>http://www.lsuhsc.edu/administration/academic/ors/irb.aspx</w:t>
              </w:r>
            </w:hyperlink>
            <w:r>
              <w:rPr>
                <w:b/>
              </w:rPr>
              <w:t>)</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ind w:left="144"/>
              <w:rPr>
                <w:smallCaps/>
              </w:rPr>
            </w:pPr>
            <w:r>
              <w:rPr>
                <w:noProof/>
              </w:rPr>
              <w:drawing>
                <wp:inline distT="0" distB="0" distL="0" distR="0" wp14:anchorId="2E27BCBD" wp14:editId="458065FE">
                  <wp:extent cx="203200" cy="2032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EXEMPT</w:t>
            </w:r>
          </w:p>
          <w:p w:rsidR="00805A70" w:rsidRDefault="00A555DC">
            <w:pPr>
              <w:ind w:left="144"/>
              <w:rPr>
                <w:smallCaps/>
                <w:highlight w:val="yellow"/>
              </w:rPr>
            </w:pPr>
            <w:r>
              <w:rPr>
                <w:noProof/>
              </w:rPr>
              <w:drawing>
                <wp:inline distT="0" distB="0" distL="0" distR="0" wp14:anchorId="69D5981D" wp14:editId="42397E61">
                  <wp:extent cx="203200" cy="203200"/>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w:t>
            </w:r>
            <w:r>
              <w:rPr>
                <w:smallCaps/>
                <w:highlight w:val="yellow"/>
              </w:rPr>
              <w:t xml:space="preserve"> EXPEDITED</w:t>
            </w:r>
          </w:p>
          <w:p w:rsidR="00805A70" w:rsidRDefault="00A555DC">
            <w:pPr>
              <w:ind w:left="144"/>
              <w:rPr>
                <w:smallCaps/>
              </w:rPr>
            </w:pPr>
            <w:r>
              <w:rPr>
                <w:noProof/>
              </w:rPr>
              <w:drawing>
                <wp:inline distT="0" distB="0" distL="0" distR="0" wp14:anchorId="32B23405" wp14:editId="7982630D">
                  <wp:extent cx="203200" cy="20320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r>
              <w:rPr>
                <w:smallCaps/>
              </w:rPr>
              <w:t xml:space="preserve">  FULL BOARD REVIEW</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05A70" w:rsidRDefault="00A555DC">
            <w:pPr>
              <w:jc w:val="center"/>
              <w:rPr>
                <w:b/>
              </w:rPr>
            </w:pPr>
            <w:r>
              <w:rPr>
                <w:b/>
              </w:rPr>
              <w:t>AUTHORSHIP CRITERIA</w:t>
            </w:r>
          </w:p>
          <w:p w:rsidR="00805A70" w:rsidRDefault="00A555DC">
            <w:r>
              <w:t>1a. Substantial contributions to study conception and design</w:t>
            </w:r>
          </w:p>
          <w:p w:rsidR="00805A70" w:rsidRDefault="00A555DC">
            <w:r>
              <w:t>1b. Substantial contributions to acquisition of data</w:t>
            </w:r>
          </w:p>
          <w:p w:rsidR="00805A70" w:rsidRDefault="00A555DC">
            <w:r>
              <w:t>1c. Substantial contributions to analysis and interpretation of data</w:t>
            </w:r>
          </w:p>
          <w:p w:rsidR="00805A70" w:rsidRDefault="00A555DC">
            <w:r>
              <w:t>2. Drafting the article or revising it critically for important intellectual content</w:t>
            </w:r>
          </w:p>
          <w:p w:rsidR="00805A70" w:rsidRDefault="00A555DC">
            <w:r>
              <w:t>3. Final approval of the version of the article to be published</w:t>
            </w:r>
          </w:p>
          <w:p w:rsidR="00805A70" w:rsidRDefault="00A555DC">
            <w:pPr>
              <w:jc w:val="center"/>
            </w:pPr>
            <w:r>
              <w:t>Individuals must meet criteria 1 (1a, 1b, and/or 1c), 2, and 3 below to qualify for authorship. Please indicate below the aspects of the work for which each author had responsibility.</w:t>
            </w:r>
          </w:p>
          <w:p w:rsidR="00805A70" w:rsidRDefault="00805A70">
            <w:pPr>
              <w:jc w:val="center"/>
            </w:pPr>
          </w:p>
          <w:p w:rsidR="00805A70" w:rsidRDefault="00A555DC">
            <w:pPr>
              <w:rPr>
                <w:smallCaps/>
              </w:rPr>
            </w:pPr>
            <w:r>
              <w:t>Anticipated author order:</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r>
              <w:t xml:space="preserve">1. Christopher Bloise (1a, 1b, 1c ,2, 3)      2. Bronson Fong (1a, 1b, 1c ,2, 3)             3. Nick </w:t>
            </w:r>
            <w:proofErr w:type="spellStart"/>
            <w:r>
              <w:t>Poche</w:t>
            </w:r>
            <w:proofErr w:type="spellEnd"/>
            <w:r>
              <w:t xml:space="preserve"> (1b, 1c ,2, 3) </w:t>
            </w:r>
          </w:p>
          <w:p w:rsidR="00805A70" w:rsidRDefault="00A555DC">
            <w:r>
              <w:t xml:space="preserve">4. Todd </w:t>
            </w:r>
            <w:proofErr w:type="gramStart"/>
            <w:r>
              <w:t>Veale  (</w:t>
            </w:r>
            <w:proofErr w:type="gramEnd"/>
            <w:r>
              <w:t>1b, 1c ,2, 3)                      5. Claudia Leonardi, Ph.D. (1b, 1c)            6. Vinod Dasa, M.D. (1a, 2, 3)</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05A70" w:rsidRDefault="00A555DC">
            <w:pPr>
              <w:rPr>
                <w:color w:val="0000FF"/>
                <w:u w:val="single"/>
              </w:rPr>
            </w:pPr>
            <w:r>
              <w:rPr>
                <w:smallCaps/>
              </w:rPr>
              <w:t xml:space="preserve">targeted conference and </w:t>
            </w:r>
            <w:proofErr w:type="spellStart"/>
            <w:r>
              <w:rPr>
                <w:smallCaps/>
              </w:rPr>
              <w:t>adbstract</w:t>
            </w:r>
            <w:proofErr w:type="spellEnd"/>
            <w:r>
              <w:rPr>
                <w:smallCaps/>
              </w:rPr>
              <w:t xml:space="preserve"> submission deadline? </w:t>
            </w:r>
            <w:hyperlink r:id="rId12">
              <w:r>
                <w:rPr>
                  <w:color w:val="0000FF"/>
                  <w:u w:val="single"/>
                </w:rPr>
                <w:t>https://www.medschool.lsuhsc.edu/orthopaedics/annual_meetings.aspx</w:t>
              </w:r>
            </w:hyperlink>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5A70" w:rsidRDefault="00A555DC">
            <w:pPr>
              <w:rPr>
                <w:sz w:val="20"/>
                <w:szCs w:val="20"/>
                <w:highlight w:val="white"/>
              </w:rPr>
            </w:pPr>
            <w:r>
              <w:rPr>
                <w:sz w:val="20"/>
                <w:szCs w:val="20"/>
                <w:highlight w:val="white"/>
              </w:rPr>
              <w:t>Arthroscopy Association of North America (Deadline- August 2018)</w:t>
            </w:r>
          </w:p>
          <w:p w:rsidR="00805A70" w:rsidRDefault="00A555DC">
            <w:pPr>
              <w:rPr>
                <w:sz w:val="20"/>
                <w:szCs w:val="20"/>
                <w:highlight w:val="white"/>
              </w:rPr>
            </w:pPr>
            <w:r>
              <w:rPr>
                <w:sz w:val="20"/>
                <w:szCs w:val="20"/>
                <w:highlight w:val="white"/>
              </w:rPr>
              <w:t>Orthopedic Research Society (Deadline- August 2018)</w:t>
            </w:r>
          </w:p>
          <w:p w:rsidR="00805A70" w:rsidRDefault="00805A70"/>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05A70" w:rsidRDefault="00A555DC">
            <w:pPr>
              <w:rPr>
                <w:b/>
                <w:smallCaps/>
              </w:rPr>
            </w:pPr>
            <w:r>
              <w:rPr>
                <w:b/>
              </w:rPr>
              <w:t>Project Milestones and target dates</w:t>
            </w:r>
          </w:p>
        </w:tc>
      </w:tr>
      <w:tr w:rsidR="00805A70">
        <w:trPr>
          <w:trHeight w:val="60"/>
        </w:trPr>
        <w:tc>
          <w:tcPr>
            <w:tcW w:w="9653" w:type="dxa"/>
            <w:tcBorders>
              <w:top w:val="single" w:sz="4" w:space="0" w:color="000000"/>
              <w:left w:val="single" w:sz="4" w:space="0" w:color="000000"/>
              <w:bottom w:val="single" w:sz="4" w:space="0" w:color="000000"/>
              <w:right w:val="single" w:sz="4" w:space="0" w:color="000000"/>
            </w:tcBorders>
            <w:shd w:val="clear" w:color="auto" w:fill="auto"/>
          </w:tcPr>
          <w:p w:rsidR="00805A70" w:rsidRDefault="00A555DC">
            <w:r>
              <w:t>IRB Submission:                   4/20/18                                  Data Collection Start:          5/15/18</w:t>
            </w:r>
          </w:p>
          <w:p w:rsidR="00805A70" w:rsidRDefault="00A555DC">
            <w:r>
              <w:t>Data Collection End:             6/13/18                                  Data Analysis:                     6/18/18</w:t>
            </w:r>
          </w:p>
          <w:p w:rsidR="00805A70" w:rsidRDefault="00A555DC">
            <w:r>
              <w:t>Abstract Submission:            7/27/18                                  Manuscript Submission:      8/31/18</w:t>
            </w:r>
          </w:p>
        </w:tc>
      </w:tr>
    </w:tbl>
    <w:p w:rsidR="00805A70" w:rsidRDefault="00A555DC">
      <w:pPr>
        <w:jc w:val="center"/>
        <w:rPr>
          <w:b/>
          <w:sz w:val="24"/>
          <w:szCs w:val="24"/>
        </w:rPr>
      </w:pPr>
      <w:r>
        <w:rPr>
          <w:b/>
          <w:sz w:val="24"/>
          <w:szCs w:val="24"/>
        </w:rPr>
        <w:t>IRB approval required prior to proceeding.</w:t>
      </w:r>
    </w:p>
    <w:p w:rsidR="00805A70" w:rsidRDefault="00805A70">
      <w:pPr>
        <w:spacing w:before="0" w:after="0"/>
        <w:rPr>
          <w:rFonts w:ascii="Times New Roman" w:eastAsia="Times New Roman" w:hAnsi="Times New Roman" w:cs="Times New Roman"/>
          <w:b/>
          <w:sz w:val="24"/>
          <w:szCs w:val="24"/>
        </w:rPr>
      </w:pPr>
    </w:p>
    <w:p w:rsidR="00805A70" w:rsidRDefault="00A555DC">
      <w:pPr>
        <w:spacing w:before="0" w:after="0"/>
        <w:rPr>
          <w:rFonts w:ascii="Times New Roman" w:eastAsia="Times New Roman" w:hAnsi="Times New Roman" w:cs="Times New Roman"/>
          <w:b/>
          <w:sz w:val="24"/>
          <w:szCs w:val="24"/>
        </w:rPr>
      </w:pPr>
      <w:r>
        <w:br w:type="page"/>
      </w:r>
    </w:p>
    <w:p w:rsidR="00805A70" w:rsidRDefault="00805A70">
      <w:pPr>
        <w:spacing w:before="0" w:after="0"/>
        <w:rPr>
          <w:rFonts w:ascii="Times New Roman" w:eastAsia="Times New Roman" w:hAnsi="Times New Roman" w:cs="Times New Roman"/>
          <w:b/>
          <w:sz w:val="24"/>
          <w:szCs w:val="24"/>
        </w:rPr>
      </w:pPr>
    </w:p>
    <w:p w:rsidR="00805A70" w:rsidRDefault="00805A70">
      <w:pPr>
        <w:spacing w:before="0" w:after="0"/>
        <w:rPr>
          <w:rFonts w:ascii="Times New Roman" w:eastAsia="Times New Roman" w:hAnsi="Times New Roman" w:cs="Times New Roman"/>
          <w:b/>
          <w:sz w:val="24"/>
          <w:szCs w:val="24"/>
        </w:rPr>
      </w:pPr>
    </w:p>
    <w:p w:rsidR="00805A70" w:rsidRDefault="00A555DC">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LSUHSC Department of </w:t>
      </w:r>
      <w:proofErr w:type="spellStart"/>
      <w:r>
        <w:rPr>
          <w:rFonts w:ascii="Times New Roman" w:eastAsia="Times New Roman" w:hAnsi="Times New Roman" w:cs="Times New Roman"/>
          <w:b/>
          <w:sz w:val="24"/>
          <w:szCs w:val="24"/>
        </w:rPr>
        <w:t>Orthopaedics</w:t>
      </w:r>
      <w:proofErr w:type="spellEnd"/>
      <w:r>
        <w:rPr>
          <w:rFonts w:ascii="Times New Roman" w:eastAsia="Times New Roman" w:hAnsi="Times New Roman" w:cs="Times New Roman"/>
          <w:b/>
          <w:sz w:val="24"/>
          <w:szCs w:val="24"/>
        </w:rPr>
        <w:t xml:space="preserve"> Research Budget</w:t>
      </w:r>
    </w:p>
    <w:p w:rsidR="00805A70" w:rsidRDefault="00805A70"/>
    <w:p w:rsidR="00805A70" w:rsidRDefault="00805A70">
      <w:pPr>
        <w:ind w:left="432" w:hanging="288"/>
      </w:pPr>
    </w:p>
    <w:tbl>
      <w:tblPr>
        <w:tblStyle w:val="a1"/>
        <w:tblW w:w="105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760"/>
        <w:gridCol w:w="2700"/>
        <w:gridCol w:w="2097"/>
      </w:tblGrid>
      <w:tr w:rsidR="00805A70">
        <w:trPr>
          <w:jc w:val="center"/>
        </w:trPr>
        <w:tc>
          <w:tcPr>
            <w:tcW w:w="5760" w:type="dxa"/>
          </w:tcPr>
          <w:p w:rsidR="00805A70" w:rsidRDefault="00A555DC">
            <w:pPr>
              <w:tabs>
                <w:tab w:val="left" w:pos="720"/>
                <w:tab w:val="left" w:pos="1440"/>
                <w:tab w:val="left" w:pos="2070"/>
              </w:tabs>
              <w:rPr>
                <w:rFonts w:ascii="Calibri" w:eastAsia="Calibri" w:hAnsi="Calibri" w:cs="Calibri"/>
              </w:rPr>
            </w:pPr>
            <w:r>
              <w:rPr>
                <w:rFonts w:ascii="Calibri" w:eastAsia="Calibri" w:hAnsi="Calibri" w:cs="Calibri"/>
                <w:b/>
              </w:rPr>
              <w:t xml:space="preserve">DETAILED BUDGET </w:t>
            </w:r>
          </w:p>
        </w:tc>
        <w:tc>
          <w:tcPr>
            <w:tcW w:w="2700" w:type="dxa"/>
          </w:tcPr>
          <w:p w:rsidR="00805A70" w:rsidRDefault="00A555DC">
            <w:pPr>
              <w:tabs>
                <w:tab w:val="left" w:pos="720"/>
                <w:tab w:val="left" w:pos="1440"/>
                <w:tab w:val="left" w:pos="2070"/>
              </w:tabs>
              <w:rPr>
                <w:rFonts w:ascii="Calibri" w:eastAsia="Calibri" w:hAnsi="Calibri" w:cs="Calibri"/>
              </w:rPr>
            </w:pPr>
            <w:r>
              <w:rPr>
                <w:rFonts w:ascii="Calibri" w:eastAsia="Calibri" w:hAnsi="Calibri" w:cs="Calibri"/>
              </w:rPr>
              <w:t>FROM (Date)</w:t>
            </w:r>
          </w:p>
          <w:p w:rsidR="00805A70" w:rsidRDefault="00805A70">
            <w:pPr>
              <w:tabs>
                <w:tab w:val="left" w:pos="720"/>
                <w:tab w:val="left" w:pos="1440"/>
                <w:tab w:val="left" w:pos="2070"/>
              </w:tabs>
              <w:rPr>
                <w:rFonts w:ascii="Calibri" w:eastAsia="Calibri" w:hAnsi="Calibri" w:cs="Calibri"/>
              </w:rPr>
            </w:pPr>
          </w:p>
        </w:tc>
        <w:tc>
          <w:tcPr>
            <w:tcW w:w="2097" w:type="dxa"/>
          </w:tcPr>
          <w:p w:rsidR="00805A70" w:rsidRDefault="00A555DC">
            <w:pPr>
              <w:tabs>
                <w:tab w:val="left" w:pos="720"/>
                <w:tab w:val="left" w:pos="1440"/>
                <w:tab w:val="left" w:pos="2070"/>
              </w:tabs>
              <w:rPr>
                <w:rFonts w:ascii="Calibri" w:eastAsia="Calibri" w:hAnsi="Calibri" w:cs="Calibri"/>
              </w:rPr>
            </w:pPr>
            <w:r>
              <w:rPr>
                <w:rFonts w:ascii="Calibri" w:eastAsia="Calibri" w:hAnsi="Calibri" w:cs="Calibri"/>
              </w:rPr>
              <w:t>THROUGH (Date)</w:t>
            </w:r>
          </w:p>
          <w:p w:rsidR="00805A70" w:rsidRDefault="00805A70">
            <w:pPr>
              <w:tabs>
                <w:tab w:val="left" w:pos="720"/>
                <w:tab w:val="left" w:pos="1440"/>
                <w:tab w:val="left" w:pos="2070"/>
              </w:tabs>
              <w:rPr>
                <w:rFonts w:ascii="Calibri" w:eastAsia="Calibri" w:hAnsi="Calibri" w:cs="Calibri"/>
              </w:rPr>
            </w:pPr>
          </w:p>
        </w:tc>
      </w:tr>
    </w:tbl>
    <w:p w:rsidR="00805A70" w:rsidRDefault="00805A70">
      <w:pPr>
        <w:tabs>
          <w:tab w:val="left" w:pos="6210"/>
        </w:tabs>
        <w:rPr>
          <w:rFonts w:ascii="Calibri" w:eastAsia="Calibri" w:hAnsi="Calibri" w:cs="Calibri"/>
        </w:rPr>
      </w:pPr>
    </w:p>
    <w:tbl>
      <w:tblPr>
        <w:tblStyle w:val="a2"/>
        <w:tblW w:w="10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38"/>
        <w:gridCol w:w="999"/>
        <w:gridCol w:w="1938"/>
      </w:tblGrid>
      <w:tr w:rsidR="00805A70">
        <w:trPr>
          <w:trHeight w:val="1300"/>
          <w:jc w:val="center"/>
        </w:trPr>
        <w:tc>
          <w:tcPr>
            <w:tcW w:w="8637" w:type="dxa"/>
            <w:gridSpan w:val="2"/>
          </w:tcPr>
          <w:p w:rsidR="00805A70" w:rsidRDefault="00A555DC">
            <w:pPr>
              <w:tabs>
                <w:tab w:val="left" w:pos="720"/>
                <w:tab w:val="left" w:pos="1440"/>
                <w:tab w:val="left" w:pos="2070"/>
              </w:tabs>
              <w:rPr>
                <w:rFonts w:ascii="Calibri" w:eastAsia="Calibri" w:hAnsi="Calibri" w:cs="Calibri"/>
                <w:b/>
                <w:sz w:val="16"/>
                <w:szCs w:val="16"/>
              </w:rPr>
            </w:pPr>
            <w:r>
              <w:rPr>
                <w:rFonts w:ascii="Calibri" w:eastAsia="Calibri" w:hAnsi="Calibri" w:cs="Calibri"/>
                <w:b/>
                <w:sz w:val="16"/>
                <w:szCs w:val="16"/>
              </w:rPr>
              <w:t>PERMANENT EQUIPMENT</w:t>
            </w:r>
            <w:r>
              <w:rPr>
                <w:rFonts w:ascii="Calibri" w:eastAsia="Calibri" w:hAnsi="Calibri" w:cs="Calibri"/>
                <w:sz w:val="16"/>
                <w:szCs w:val="16"/>
              </w:rPr>
              <w:t xml:space="preserve"> </w:t>
            </w:r>
            <w:r>
              <w:rPr>
                <w:rFonts w:ascii="Calibri" w:eastAsia="Calibri" w:hAnsi="Calibri" w:cs="Calibri"/>
                <w:i/>
                <w:sz w:val="16"/>
                <w:szCs w:val="16"/>
              </w:rPr>
              <w:t>(Itemize)</w:t>
            </w:r>
          </w:p>
        </w:tc>
        <w:tc>
          <w:tcPr>
            <w:tcW w:w="1938" w:type="dxa"/>
          </w:tcPr>
          <w:p w:rsidR="00805A70" w:rsidRDefault="00805A70">
            <w:pPr>
              <w:tabs>
                <w:tab w:val="left" w:pos="720"/>
                <w:tab w:val="left" w:pos="1440"/>
                <w:tab w:val="left" w:pos="2070"/>
              </w:tabs>
              <w:rPr>
                <w:rFonts w:ascii="Calibri" w:eastAsia="Calibri" w:hAnsi="Calibri" w:cs="Calibri"/>
                <w:b/>
                <w:sz w:val="16"/>
                <w:szCs w:val="16"/>
              </w:rPr>
            </w:pPr>
          </w:p>
        </w:tc>
      </w:tr>
      <w:tr w:rsidR="00805A70">
        <w:trPr>
          <w:trHeight w:val="1340"/>
          <w:jc w:val="center"/>
        </w:trPr>
        <w:tc>
          <w:tcPr>
            <w:tcW w:w="8637" w:type="dxa"/>
            <w:gridSpan w:val="2"/>
          </w:tcPr>
          <w:p w:rsidR="00805A70" w:rsidRDefault="00A555DC">
            <w:pPr>
              <w:tabs>
                <w:tab w:val="left" w:pos="720"/>
                <w:tab w:val="left" w:pos="1440"/>
                <w:tab w:val="left" w:pos="2070"/>
              </w:tabs>
              <w:rPr>
                <w:rFonts w:ascii="Calibri" w:eastAsia="Calibri" w:hAnsi="Calibri" w:cs="Calibri"/>
                <w:i/>
                <w:sz w:val="16"/>
                <w:szCs w:val="16"/>
              </w:rPr>
            </w:pPr>
            <w:r>
              <w:rPr>
                <w:rFonts w:ascii="Calibri" w:eastAsia="Calibri" w:hAnsi="Calibri" w:cs="Calibri"/>
                <w:b/>
                <w:sz w:val="16"/>
                <w:szCs w:val="16"/>
              </w:rPr>
              <w:t>CONSUMABLE SUPPLIES</w:t>
            </w:r>
            <w:r>
              <w:rPr>
                <w:rFonts w:ascii="Calibri" w:eastAsia="Calibri" w:hAnsi="Calibri" w:cs="Calibri"/>
                <w:sz w:val="16"/>
                <w:szCs w:val="16"/>
              </w:rPr>
              <w:t xml:space="preserve"> </w:t>
            </w:r>
            <w:r>
              <w:rPr>
                <w:rFonts w:ascii="Calibri" w:eastAsia="Calibri" w:hAnsi="Calibri" w:cs="Calibri"/>
                <w:i/>
                <w:sz w:val="16"/>
                <w:szCs w:val="16"/>
              </w:rPr>
              <w:t>(Itemize)</w:t>
            </w:r>
          </w:p>
          <w:p w:rsidR="00805A70" w:rsidRDefault="00805A70">
            <w:pPr>
              <w:tabs>
                <w:tab w:val="left" w:pos="720"/>
                <w:tab w:val="left" w:pos="1440"/>
                <w:tab w:val="left" w:pos="2070"/>
              </w:tabs>
              <w:rPr>
                <w:rFonts w:ascii="Calibri" w:eastAsia="Calibri" w:hAnsi="Calibri" w:cs="Calibri"/>
                <w:b/>
                <w:sz w:val="16"/>
                <w:szCs w:val="16"/>
              </w:rPr>
            </w:pPr>
          </w:p>
        </w:tc>
        <w:tc>
          <w:tcPr>
            <w:tcW w:w="1938" w:type="dxa"/>
          </w:tcPr>
          <w:p w:rsidR="00805A70" w:rsidRDefault="00805A70">
            <w:pPr>
              <w:tabs>
                <w:tab w:val="left" w:pos="720"/>
                <w:tab w:val="left" w:pos="1440"/>
                <w:tab w:val="left" w:pos="2070"/>
              </w:tabs>
              <w:rPr>
                <w:rFonts w:ascii="Calibri" w:eastAsia="Calibri" w:hAnsi="Calibri" w:cs="Calibri"/>
                <w:b/>
                <w:sz w:val="16"/>
                <w:szCs w:val="16"/>
              </w:rPr>
            </w:pPr>
          </w:p>
        </w:tc>
      </w:tr>
      <w:tr w:rsidR="00805A70">
        <w:trPr>
          <w:trHeight w:val="1160"/>
          <w:jc w:val="center"/>
        </w:trPr>
        <w:tc>
          <w:tcPr>
            <w:tcW w:w="8637" w:type="dxa"/>
            <w:gridSpan w:val="2"/>
          </w:tcPr>
          <w:p w:rsidR="00805A70" w:rsidRDefault="00A555DC">
            <w:pPr>
              <w:tabs>
                <w:tab w:val="left" w:pos="720"/>
                <w:tab w:val="left" w:pos="1440"/>
                <w:tab w:val="left" w:pos="2070"/>
              </w:tabs>
              <w:rPr>
                <w:rFonts w:ascii="Calibri" w:eastAsia="Calibri" w:hAnsi="Calibri" w:cs="Calibri"/>
                <w:sz w:val="16"/>
                <w:szCs w:val="16"/>
              </w:rPr>
            </w:pPr>
            <w:r>
              <w:rPr>
                <w:rFonts w:ascii="Calibri" w:eastAsia="Calibri" w:hAnsi="Calibri" w:cs="Calibri"/>
                <w:b/>
                <w:sz w:val="16"/>
                <w:szCs w:val="16"/>
              </w:rPr>
              <w:t>ANIMALS AND ANIMAL CARE</w:t>
            </w:r>
            <w:r>
              <w:rPr>
                <w:rFonts w:ascii="Calibri" w:eastAsia="Calibri" w:hAnsi="Calibri" w:cs="Calibri"/>
                <w:sz w:val="16"/>
                <w:szCs w:val="16"/>
              </w:rPr>
              <w:t xml:space="preserve"> (Purchase and Housing)</w:t>
            </w:r>
          </w:p>
          <w:p w:rsidR="00805A70" w:rsidRDefault="00805A70">
            <w:pPr>
              <w:tabs>
                <w:tab w:val="left" w:pos="720"/>
                <w:tab w:val="left" w:pos="1440"/>
                <w:tab w:val="left" w:pos="2070"/>
              </w:tabs>
              <w:rPr>
                <w:rFonts w:ascii="Calibri" w:eastAsia="Calibri" w:hAnsi="Calibri" w:cs="Calibri"/>
                <w:b/>
                <w:sz w:val="16"/>
                <w:szCs w:val="16"/>
              </w:rPr>
            </w:pPr>
          </w:p>
        </w:tc>
        <w:tc>
          <w:tcPr>
            <w:tcW w:w="1938" w:type="dxa"/>
          </w:tcPr>
          <w:p w:rsidR="00805A70" w:rsidRDefault="00805A70">
            <w:pPr>
              <w:tabs>
                <w:tab w:val="left" w:pos="720"/>
                <w:tab w:val="left" w:pos="1440"/>
                <w:tab w:val="left" w:pos="2070"/>
              </w:tabs>
              <w:rPr>
                <w:rFonts w:ascii="Calibri" w:eastAsia="Calibri" w:hAnsi="Calibri" w:cs="Calibri"/>
                <w:b/>
                <w:sz w:val="16"/>
                <w:szCs w:val="16"/>
              </w:rPr>
            </w:pPr>
          </w:p>
        </w:tc>
      </w:tr>
      <w:tr w:rsidR="00805A70">
        <w:trPr>
          <w:trHeight w:val="1260"/>
          <w:jc w:val="center"/>
        </w:trPr>
        <w:tc>
          <w:tcPr>
            <w:tcW w:w="8637" w:type="dxa"/>
            <w:gridSpan w:val="2"/>
          </w:tcPr>
          <w:p w:rsidR="00805A70" w:rsidRDefault="00A555DC">
            <w:pPr>
              <w:tabs>
                <w:tab w:val="left" w:pos="720"/>
                <w:tab w:val="left" w:pos="1440"/>
                <w:tab w:val="left" w:pos="2070"/>
              </w:tabs>
              <w:rPr>
                <w:rFonts w:ascii="Calibri" w:eastAsia="Calibri" w:hAnsi="Calibri" w:cs="Calibri"/>
                <w:b/>
                <w:sz w:val="16"/>
                <w:szCs w:val="16"/>
              </w:rPr>
            </w:pPr>
            <w:r>
              <w:rPr>
                <w:rFonts w:ascii="Calibri" w:eastAsia="Calibri" w:hAnsi="Calibri" w:cs="Calibri"/>
                <w:b/>
                <w:sz w:val="16"/>
                <w:szCs w:val="16"/>
              </w:rPr>
              <w:t>ALL OTHER EXPENSES</w:t>
            </w:r>
            <w:r>
              <w:rPr>
                <w:rFonts w:ascii="Calibri" w:eastAsia="Calibri" w:hAnsi="Calibri" w:cs="Calibri"/>
                <w:sz w:val="16"/>
                <w:szCs w:val="16"/>
              </w:rPr>
              <w:t xml:space="preserve"> </w:t>
            </w:r>
            <w:r>
              <w:rPr>
                <w:rFonts w:ascii="Calibri" w:eastAsia="Calibri" w:hAnsi="Calibri" w:cs="Calibri"/>
                <w:i/>
                <w:sz w:val="16"/>
                <w:szCs w:val="16"/>
              </w:rPr>
              <w:t>(Itemize)</w:t>
            </w:r>
          </w:p>
        </w:tc>
        <w:tc>
          <w:tcPr>
            <w:tcW w:w="1938" w:type="dxa"/>
          </w:tcPr>
          <w:p w:rsidR="00805A70" w:rsidRDefault="00805A70">
            <w:pPr>
              <w:tabs>
                <w:tab w:val="left" w:pos="720"/>
                <w:tab w:val="left" w:pos="1440"/>
                <w:tab w:val="left" w:pos="2070"/>
              </w:tabs>
              <w:rPr>
                <w:rFonts w:ascii="Calibri" w:eastAsia="Calibri" w:hAnsi="Calibri" w:cs="Calibri"/>
                <w:b/>
                <w:sz w:val="16"/>
                <w:szCs w:val="16"/>
              </w:rPr>
            </w:pPr>
          </w:p>
        </w:tc>
      </w:tr>
      <w:tr w:rsidR="00805A70">
        <w:trPr>
          <w:trHeight w:val="780"/>
          <w:jc w:val="center"/>
        </w:trPr>
        <w:tc>
          <w:tcPr>
            <w:tcW w:w="7638" w:type="dxa"/>
            <w:tcBorders>
              <w:right w:val="nil"/>
            </w:tcBorders>
          </w:tcPr>
          <w:p w:rsidR="00805A70" w:rsidRDefault="00A555DC">
            <w:pPr>
              <w:tabs>
                <w:tab w:val="left" w:pos="720"/>
                <w:tab w:val="left" w:pos="1440"/>
                <w:tab w:val="left" w:pos="2070"/>
              </w:tabs>
              <w:rPr>
                <w:rFonts w:ascii="Calibri" w:eastAsia="Calibri" w:hAnsi="Calibri" w:cs="Calibri"/>
                <w:b/>
                <w:sz w:val="16"/>
                <w:szCs w:val="16"/>
              </w:rPr>
            </w:pPr>
            <w:r>
              <w:rPr>
                <w:rFonts w:ascii="Calibri" w:eastAsia="Calibri" w:hAnsi="Calibri" w:cs="Calibri"/>
                <w:b/>
              </w:rPr>
              <w:t xml:space="preserve">TOTAL COSTS FOR BUDGET PERIOD </w:t>
            </w:r>
            <w:r>
              <w:rPr>
                <w:rFonts w:ascii="Calibri" w:eastAsia="Calibri" w:hAnsi="Calibri" w:cs="Calibri"/>
                <w:b/>
                <w:noProof/>
              </w:rPr>
              <w:drawing>
                <wp:inline distT="0" distB="0" distL="0" distR="0" wp14:anchorId="1A1EF59E" wp14:editId="30C166AC">
                  <wp:extent cx="704850" cy="107950"/>
                  <wp:effectExtent l="0" t="0" r="0" b="0"/>
                  <wp:docPr id="4"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704850" cy="107950"/>
                          </a:xfrm>
                          <a:prstGeom prst="rect">
                            <a:avLst/>
                          </a:prstGeom>
                          <a:ln/>
                        </pic:spPr>
                      </pic:pic>
                    </a:graphicData>
                  </a:graphic>
                </wp:inline>
              </w:drawing>
            </w:r>
          </w:p>
        </w:tc>
        <w:tc>
          <w:tcPr>
            <w:tcW w:w="2937" w:type="dxa"/>
            <w:gridSpan w:val="2"/>
            <w:tcBorders>
              <w:top w:val="single" w:sz="36" w:space="0" w:color="000000"/>
              <w:left w:val="single" w:sz="36" w:space="0" w:color="000000"/>
              <w:bottom w:val="single" w:sz="36" w:space="0" w:color="000000"/>
              <w:right w:val="single" w:sz="36" w:space="0" w:color="000000"/>
            </w:tcBorders>
          </w:tcPr>
          <w:p w:rsidR="00805A70" w:rsidRDefault="00805A70">
            <w:pPr>
              <w:tabs>
                <w:tab w:val="left" w:pos="720"/>
                <w:tab w:val="left" w:pos="1440"/>
                <w:tab w:val="left" w:pos="2070"/>
              </w:tabs>
              <w:rPr>
                <w:rFonts w:ascii="Calibri" w:eastAsia="Calibri" w:hAnsi="Calibri" w:cs="Calibri"/>
                <w:b/>
              </w:rPr>
            </w:pPr>
          </w:p>
          <w:p w:rsidR="00805A70" w:rsidRDefault="00805A70">
            <w:pPr>
              <w:tabs>
                <w:tab w:val="left" w:pos="720"/>
                <w:tab w:val="left" w:pos="1440"/>
                <w:tab w:val="left" w:pos="2070"/>
              </w:tabs>
              <w:rPr>
                <w:rFonts w:ascii="Calibri" w:eastAsia="Calibri" w:hAnsi="Calibri" w:cs="Calibri"/>
                <w:b/>
                <w:sz w:val="16"/>
                <w:szCs w:val="16"/>
              </w:rPr>
            </w:pPr>
          </w:p>
        </w:tc>
      </w:tr>
    </w:tbl>
    <w:p w:rsidR="00805A70" w:rsidRDefault="00A555DC">
      <w:pPr>
        <w:tabs>
          <w:tab w:val="left" w:pos="720"/>
          <w:tab w:val="left" w:pos="1440"/>
          <w:tab w:val="left" w:pos="2070"/>
        </w:tabs>
        <w:rPr>
          <w:rFonts w:ascii="Calibri" w:eastAsia="Calibri" w:hAnsi="Calibri" w:cs="Calibri"/>
        </w:rPr>
      </w:pPr>
      <w:r>
        <w:rPr>
          <w:rFonts w:ascii="Calibri" w:eastAsia="Calibri" w:hAnsi="Calibri" w:cs="Calibri"/>
          <w:b/>
        </w:rPr>
        <w:t>Budget JUSTIFICATION</w:t>
      </w:r>
      <w:r>
        <w:rPr>
          <w:rFonts w:ascii="Calibri" w:eastAsia="Calibri" w:hAnsi="Calibri" w:cs="Calibri"/>
        </w:rPr>
        <w:t xml:space="preserve">: </w:t>
      </w:r>
    </w:p>
    <w:p w:rsidR="00805A70" w:rsidRDefault="00805A70">
      <w:pPr>
        <w:jc w:val="center"/>
        <w:rPr>
          <w:b/>
          <w:sz w:val="24"/>
          <w:szCs w:val="24"/>
        </w:rPr>
      </w:pPr>
    </w:p>
    <w:sectPr w:rsidR="00805A70">
      <w:pgSz w:w="12240" w:h="15840"/>
      <w:pgMar w:top="1008" w:right="720" w:bottom="72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D92331"/>
    <w:multiLevelType w:val="multilevel"/>
    <w:tmpl w:val="87A89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05A70"/>
    <w:rsid w:val="003201D2"/>
    <w:rsid w:val="00805A70"/>
    <w:rsid w:val="00A555DC"/>
    <w:rsid w:val="00D75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73EC0"/>
  <w15:docId w15:val="{DD9BF368-617D-4EA7-A3D9-A876600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18"/>
        <w:szCs w:val="18"/>
        <w:lang w:val="en-US" w:eastAsia="en-US" w:bidi="ar-SA"/>
      </w:rPr>
    </w:rPrDefault>
    <w:pPrDefault>
      <w:pPr>
        <w:pBdr>
          <w:top w:val="nil"/>
          <w:left w:val="nil"/>
          <w:bottom w:val="nil"/>
          <w:right w:val="nil"/>
          <w:between w:val="nil"/>
        </w:pBdr>
        <w:spacing w:before="40" w:after="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0" w:after="120"/>
      <w:outlineLvl w:val="0"/>
    </w:pPr>
    <w:rPr>
      <w:b/>
      <w:smallCaps/>
      <w:sz w:val="24"/>
      <w:szCs w:val="24"/>
    </w:rPr>
  </w:style>
  <w:style w:type="paragraph" w:styleId="Heading2">
    <w:name w:val="heading 2"/>
    <w:basedOn w:val="Normal"/>
    <w:next w:val="Normal"/>
    <w:pPr>
      <w:outlineLvl w:val="1"/>
    </w:pPr>
    <w:rPr>
      <w:smallCaps/>
    </w:rPr>
  </w:style>
  <w:style w:type="paragraph" w:styleId="Heading3">
    <w:name w:val="heading 3"/>
    <w:basedOn w:val="Normal"/>
    <w:next w:val="Normal"/>
    <w:pPr>
      <w:jc w:val="right"/>
      <w:outlineLvl w:val="2"/>
    </w:pPr>
    <w:rPr>
      <w:i/>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sz w:val="22"/>
      <w:szCs w:val="22"/>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twp.duke.edu/uploads/media_items/research-questions.original.pd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medschool.lsuhsc.edu/orthopaedics/annual_meeting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lsuhsc.edu/administration/academic/ors/irb.aspx" TargetMode="External"/><Relationship Id="rId5" Type="http://schemas.openxmlformats.org/officeDocument/2006/relationships/hyperlink" Target="http://j.mp/2lIbUlZ" TargetMode="External"/><Relationship Id="rId15" Type="http://schemas.openxmlformats.org/officeDocument/2006/relationships/theme" Target="theme/theme1.xml"/><Relationship Id="rId10" Type="http://schemas.openxmlformats.org/officeDocument/2006/relationships/hyperlink" Target="http://journals.lww.com/jbjsjournal/Pages/Journals-Level-of-Evidence.asp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1395</Words>
  <Characters>7953</Characters>
  <Application>Microsoft Office Word</Application>
  <DocSecurity>0</DocSecurity>
  <Lines>66</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Bloise, Christopher J.</cp:lastModifiedBy>
  <cp:revision>3</cp:revision>
  <dcterms:created xsi:type="dcterms:W3CDTF">2018-03-28T03:48:00Z</dcterms:created>
  <dcterms:modified xsi:type="dcterms:W3CDTF">2018-03-28T03:49:00Z</dcterms:modified>
</cp:coreProperties>
</file>